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before="38"/>
        <w:ind w:left="2100" w:right="2092"/>
        <w:jc w:val="center"/>
      </w:pPr>
      <w:r>
        <w:rPr/>
        <w:t>RSV</w:t>
      </w:r>
      <w:r>
        <w:rPr>
          <w:spacing w:val="-2"/>
        </w:rPr>
        <w:t> </w:t>
      </w:r>
      <w:r>
        <w:rPr/>
        <w:t>KOL</w:t>
      </w:r>
      <w:r>
        <w:rPr>
          <w:spacing w:val="6"/>
        </w:rPr>
        <w:t> </w:t>
      </w:r>
      <w:r>
        <w:rPr/>
        <w:t>Video</w:t>
      </w:r>
      <w:r>
        <w:rPr>
          <w:spacing w:val="8"/>
        </w:rPr>
        <w:t> </w:t>
      </w:r>
      <w:r>
        <w:rPr/>
        <w:t>Dr.</w:t>
      </w:r>
      <w:r>
        <w:rPr>
          <w:spacing w:val="3"/>
        </w:rPr>
        <w:t> </w:t>
      </w:r>
      <w:r>
        <w:rPr/>
        <w:t>Garfield</w:t>
      </w:r>
      <w:r>
        <w:rPr>
          <w:spacing w:val="11"/>
        </w:rPr>
        <w:t> </w:t>
      </w:r>
      <w:r>
        <w:rPr/>
        <w:t>–</w:t>
      </w:r>
      <w:r>
        <w:rPr>
          <w:spacing w:val="4"/>
        </w:rPr>
        <w:t> </w:t>
      </w:r>
      <w:r>
        <w:rPr/>
        <w:t>French</w:t>
      </w:r>
      <w:r>
        <w:rPr>
          <w:spacing w:val="11"/>
        </w:rPr>
        <w:t> </w:t>
      </w:r>
      <w:r>
        <w:rPr/>
        <w:t>Video</w:t>
      </w:r>
      <w:r>
        <w:rPr>
          <w:spacing w:val="9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00:03.099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00:07.039</w:t>
      </w:r>
    </w:p>
    <w:p>
      <w:pPr>
        <w:pStyle w:val="BodyText"/>
        <w:spacing w:before="8"/>
      </w:pPr>
      <w:r>
        <w:rPr/>
        <w:t>[Reconnaître</w:t>
      </w:r>
      <w:r>
        <w:rPr>
          <w:spacing w:val="-7"/>
        </w:rPr>
        <w:t> </w:t>
      </w:r>
      <w:r>
        <w:rPr/>
        <w:t>et</w:t>
      </w:r>
      <w:r>
        <w:rPr>
          <w:spacing w:val="-9"/>
        </w:rPr>
        <w:t> </w:t>
      </w:r>
      <w:r>
        <w:rPr/>
        <w:t>prendre</w:t>
      </w:r>
      <w:r>
        <w:rPr>
          <w:spacing w:val="9"/>
        </w:rPr>
        <w:t> </w:t>
      </w:r>
      <w:r>
        <w:rPr/>
        <w:t>en</w:t>
      </w:r>
      <w:r>
        <w:rPr>
          <w:spacing w:val="-9"/>
        </w:rPr>
        <w:t> </w:t>
      </w:r>
      <w:r>
        <w:rPr/>
        <w:t>charge</w:t>
      </w:r>
      <w:r>
        <w:rPr>
          <w:spacing w:val="-14"/>
        </w:rPr>
        <w:t> </w:t>
      </w:r>
      <w:r>
        <w:rPr/>
        <w:t>le</w:t>
      </w:r>
      <w:r>
        <w:rPr>
          <w:spacing w:val="-3"/>
        </w:rPr>
        <w:t> </w:t>
      </w:r>
      <w:r>
        <w:rPr>
          <w:spacing w:val="-4"/>
        </w:rPr>
        <w:t>VRS]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00:07.572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00:15.217</w:t>
      </w:r>
    </w:p>
    <w:p>
      <w:pPr>
        <w:pStyle w:val="BodyText"/>
        <w:spacing w:line="244" w:lineRule="auto"/>
        <w:ind w:right="158"/>
      </w:pPr>
      <w:r>
        <w:rPr/>
        <w:t>[Dr</w:t>
      </w:r>
      <w:r>
        <w:rPr>
          <w:spacing w:val="-9"/>
        </w:rPr>
        <w:t> </w:t>
      </w:r>
      <w:r>
        <w:rPr/>
        <w:t>Hartley</w:t>
      </w:r>
      <w:r>
        <w:rPr>
          <w:spacing w:val="-3"/>
        </w:rPr>
        <w:t> </w:t>
      </w:r>
      <w:r>
        <w:rPr/>
        <w:t>Garfield, B.Sc.,</w:t>
      </w:r>
      <w:r>
        <w:rPr>
          <w:spacing w:val="-1"/>
        </w:rPr>
        <w:t> </w:t>
      </w:r>
      <w:r>
        <w:rPr/>
        <w:t>M.D.,</w:t>
      </w:r>
      <w:r>
        <w:rPr>
          <w:spacing w:val="-1"/>
        </w:rPr>
        <w:t> </w:t>
      </w:r>
      <w:r>
        <w:rPr/>
        <w:t>FRCP(C)]Bonjour, je</w:t>
      </w:r>
      <w:r>
        <w:rPr>
          <w:spacing w:val="-13"/>
        </w:rPr>
        <w:t> </w:t>
      </w:r>
      <w:r>
        <w:rPr/>
        <w:t>suis</w:t>
      </w:r>
      <w:r>
        <w:rPr>
          <w:spacing w:val="-4"/>
        </w:rPr>
        <w:t> </w:t>
      </w:r>
      <w:r>
        <w:rPr/>
        <w:t>le</w:t>
      </w:r>
      <w:r>
        <w:rPr>
          <w:spacing w:val="-13"/>
        </w:rPr>
        <w:t> </w:t>
      </w:r>
      <w:r>
        <w:rPr/>
        <w:t>Dr</w:t>
      </w:r>
      <w:r>
        <w:rPr>
          <w:spacing w:val="-9"/>
        </w:rPr>
        <w:t> </w:t>
      </w:r>
      <w:r>
        <w:rPr/>
        <w:t>Hartley</w:t>
      </w:r>
      <w:r>
        <w:rPr>
          <w:spacing w:val="-3"/>
        </w:rPr>
        <w:t> </w:t>
      </w:r>
      <w:r>
        <w:rPr/>
        <w:t>Garfield</w:t>
      </w:r>
      <w:r>
        <w:rPr>
          <w:spacing w:val="-6"/>
        </w:rPr>
        <w:t> </w:t>
      </w:r>
      <w:r>
        <w:rPr/>
        <w:t>et</w:t>
      </w:r>
      <w:r>
        <w:rPr>
          <w:spacing w:val="-5"/>
        </w:rPr>
        <w:t> </w:t>
      </w:r>
      <w:r>
        <w:rPr/>
        <w:t>je</w:t>
      </w:r>
      <w:r>
        <w:rPr>
          <w:spacing w:val="-13"/>
        </w:rPr>
        <w:t> </w:t>
      </w:r>
      <w:r>
        <w:rPr/>
        <w:t>suis pédiatre, consultant en pédiatrie, médecin principal de l’Hôpital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00:15.267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00:22.797</w:t>
      </w:r>
    </w:p>
    <w:p>
      <w:pPr>
        <w:pStyle w:val="BodyText"/>
        <w:spacing w:line="244" w:lineRule="auto"/>
      </w:pPr>
      <w:r>
        <w:rPr/>
        <w:t>l’Hôpital</w:t>
      </w:r>
      <w:r>
        <w:rPr>
          <w:spacing w:val="-14"/>
        </w:rPr>
        <w:t> </w:t>
      </w:r>
      <w:r>
        <w:rPr/>
        <w:t>pour</w:t>
      </w:r>
      <w:r>
        <w:rPr>
          <w:spacing w:val="-2"/>
        </w:rPr>
        <w:t> </w:t>
      </w:r>
      <w:r>
        <w:rPr/>
        <w:t>enfants</w:t>
      </w:r>
      <w:r>
        <w:rPr>
          <w:spacing w:val="-12"/>
        </w:rPr>
        <w:t> </w:t>
      </w:r>
      <w:r>
        <w:rPr/>
        <w:t>de</w:t>
      </w:r>
      <w:r>
        <w:rPr>
          <w:spacing w:val="-6"/>
        </w:rPr>
        <w:t> </w:t>
      </w:r>
      <w:r>
        <w:rPr/>
        <w:t>Toronto et</w:t>
      </w:r>
      <w:r>
        <w:rPr>
          <w:spacing w:val="-11"/>
        </w:rPr>
        <w:t> </w:t>
      </w:r>
      <w:r>
        <w:rPr/>
        <w:t>professeur</w:t>
      </w:r>
      <w:r>
        <w:rPr>
          <w:spacing w:val="-18"/>
        </w:rPr>
        <w:t> </w:t>
      </w:r>
      <w:r>
        <w:rPr/>
        <w:t>agrégé</w:t>
      </w:r>
      <w:r>
        <w:rPr>
          <w:spacing w:val="-14"/>
        </w:rPr>
        <w:t> </w:t>
      </w:r>
      <w:r>
        <w:rPr/>
        <w:t>à</w:t>
      </w:r>
      <w:r>
        <w:rPr>
          <w:spacing w:val="-14"/>
        </w:rPr>
        <w:t> </w:t>
      </w:r>
      <w:r>
        <w:rPr/>
        <w:t>l’Université</w:t>
      </w:r>
      <w:r>
        <w:rPr>
          <w:spacing w:val="-13"/>
        </w:rPr>
        <w:t> </w:t>
      </w:r>
      <w:r>
        <w:rPr/>
        <w:t>de</w:t>
      </w:r>
      <w:r>
        <w:rPr>
          <w:spacing w:val="-5"/>
        </w:rPr>
        <w:t> </w:t>
      </w:r>
      <w:r>
        <w:rPr/>
        <w:t>Toronto et</w:t>
      </w:r>
      <w:r>
        <w:rPr>
          <w:spacing w:val="-11"/>
        </w:rPr>
        <w:t> </w:t>
      </w:r>
      <w:r>
        <w:rPr/>
        <w:t>à</w:t>
      </w:r>
      <w:r>
        <w:rPr>
          <w:spacing w:val="-2"/>
        </w:rPr>
        <w:t> </w:t>
      </w:r>
      <w:r>
        <w:rPr/>
        <w:t>l’Université Queen’s de Kingston.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00:23.449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00:30.819</w:t>
      </w:r>
    </w:p>
    <w:p>
      <w:pPr>
        <w:pStyle w:val="BodyText"/>
        <w:spacing w:line="247" w:lineRule="auto"/>
        <w:ind w:right="158"/>
      </w:pP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4"/>
        </w:rPr>
        <w:t> </w:t>
      </w:r>
      <w:r>
        <w:rPr/>
        <w:t>est</w:t>
      </w:r>
      <w:r>
        <w:rPr>
          <w:spacing w:val="-15"/>
        </w:rPr>
        <w:t> </w:t>
      </w:r>
      <w:r>
        <w:rPr/>
        <w:t>un</w:t>
      </w:r>
      <w:r>
        <w:rPr>
          <w:spacing w:val="-8"/>
        </w:rPr>
        <w:t> </w:t>
      </w:r>
      <w:r>
        <w:rPr/>
        <w:t>virus saisonnier</w:t>
      </w:r>
      <w:r>
        <w:rPr>
          <w:spacing w:val="-18"/>
        </w:rPr>
        <w:t> </w:t>
      </w:r>
      <w:r>
        <w:rPr/>
        <w:t>qui infecte</w:t>
      </w:r>
      <w:r>
        <w:rPr>
          <w:spacing w:val="-14"/>
        </w:rPr>
        <w:t> </w:t>
      </w:r>
      <w:r>
        <w:rPr/>
        <w:t>environ 90</w:t>
      </w:r>
      <w:r>
        <w:rPr>
          <w:spacing w:val="-4"/>
        </w:rPr>
        <w:t> </w:t>
      </w:r>
      <w:r>
        <w:rPr/>
        <w:t>%</w:t>
      </w:r>
      <w:r>
        <w:rPr>
          <w:spacing w:val="-7"/>
        </w:rPr>
        <w:t> </w:t>
      </w:r>
      <w:r>
        <w:rPr/>
        <w:t>des</w:t>
      </w:r>
      <w:r>
        <w:rPr>
          <w:spacing w:val="-5"/>
        </w:rPr>
        <w:t> </w:t>
      </w:r>
      <w:r>
        <w:rPr/>
        <w:t>nourrissons et</w:t>
      </w:r>
      <w:r>
        <w:rPr>
          <w:spacing w:val="-6"/>
        </w:rPr>
        <w:t> </w:t>
      </w:r>
      <w:r>
        <w:rPr/>
        <w:t>des jeunes</w:t>
      </w:r>
      <w:r>
        <w:rPr>
          <w:spacing w:val="-5"/>
        </w:rPr>
        <w:t> </w:t>
      </w:r>
      <w:r>
        <w:rPr/>
        <w:t>enfants avant l’âge de 2 ans.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VRS</w:t>
      </w:r>
      <w:r>
        <w:rPr>
          <w:spacing w:val="-12"/>
        </w:rPr>
        <w:t> </w:t>
      </w:r>
      <w:r>
        <w:rPr/>
        <w:t>=</w:t>
      </w:r>
      <w:r>
        <w:rPr>
          <w:spacing w:val="-14"/>
        </w:rPr>
        <w:t> </w:t>
      </w:r>
      <w:r>
        <w:rPr/>
        <w:t>virus</w:t>
      </w:r>
      <w:r>
        <w:rPr>
          <w:spacing w:val="4"/>
        </w:rPr>
        <w:t> </w:t>
      </w:r>
      <w:r>
        <w:rPr/>
        <w:t>respiratoire</w:t>
      </w:r>
      <w:r>
        <w:rPr>
          <w:spacing w:val="-3"/>
        </w:rPr>
        <w:t> </w:t>
      </w:r>
      <w:r>
        <w:rPr>
          <w:spacing w:val="-2"/>
        </w:rPr>
        <w:t>syncytial]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00:31.253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00:38.362</w:t>
      </w:r>
    </w:p>
    <w:p>
      <w:pPr>
        <w:pStyle w:val="BodyText"/>
        <w:spacing w:line="247" w:lineRule="auto"/>
      </w:pPr>
      <w:r>
        <w:rPr/>
        <w:t>Une</w:t>
      </w:r>
      <w:r>
        <w:rPr>
          <w:spacing w:val="-3"/>
        </w:rPr>
        <w:t> </w:t>
      </w:r>
      <w:r>
        <w:rPr/>
        <w:t>infection</w:t>
      </w:r>
      <w:r>
        <w:rPr>
          <w:spacing w:val="-6"/>
        </w:rPr>
        <w:t> </w:t>
      </w:r>
      <w:r>
        <w:rPr/>
        <w:t>par</w:t>
      </w:r>
      <w:r>
        <w:rPr>
          <w:spacing w:val="-9"/>
        </w:rPr>
        <w:t> </w:t>
      </w:r>
      <w:r>
        <w:rPr/>
        <w:t>le</w:t>
      </w:r>
      <w:r>
        <w:rPr>
          <w:spacing w:val="-13"/>
        </w:rPr>
        <w:t> </w:t>
      </w:r>
      <w:r>
        <w:rPr/>
        <w:t>VRS</w:t>
      </w:r>
      <w:r>
        <w:rPr>
          <w:spacing w:val="-5"/>
        </w:rPr>
        <w:t> </w:t>
      </w:r>
      <w:r>
        <w:rPr/>
        <w:t>peut être légère</w:t>
      </w:r>
      <w:r>
        <w:rPr>
          <w:spacing w:val="-13"/>
        </w:rPr>
        <w:t> </w:t>
      </w:r>
      <w:r>
        <w:rPr/>
        <w:t>ou</w:t>
      </w:r>
      <w:r>
        <w:rPr>
          <w:spacing w:val="-6"/>
        </w:rPr>
        <w:t> </w:t>
      </w:r>
      <w:r>
        <w:rPr/>
        <w:t>grave</w:t>
      </w:r>
      <w:r>
        <w:rPr>
          <w:spacing w:val="-13"/>
        </w:rPr>
        <w:t> </w:t>
      </w:r>
      <w:r>
        <w:rPr/>
        <w:t>et</w:t>
      </w:r>
      <w:r>
        <w:rPr>
          <w:spacing w:val="-5"/>
        </w:rPr>
        <w:t> </w:t>
      </w:r>
      <w:r>
        <w:rPr/>
        <w:t>se</w:t>
      </w:r>
      <w:r>
        <w:rPr>
          <w:spacing w:val="-13"/>
        </w:rPr>
        <w:t> </w:t>
      </w:r>
      <w:r>
        <w:rPr/>
        <w:t>caractérise</w:t>
      </w:r>
      <w:r>
        <w:rPr>
          <w:spacing w:val="-13"/>
        </w:rPr>
        <w:t> </w:t>
      </w:r>
      <w:r>
        <w:rPr/>
        <w:t>généralement</w:t>
      </w:r>
      <w:r>
        <w:rPr>
          <w:spacing w:val="-15"/>
        </w:rPr>
        <w:t> </w:t>
      </w:r>
      <w:r>
        <w:rPr/>
        <w:t>par des symptômes</w:t>
      </w:r>
      <w:r>
        <w:rPr>
          <w:spacing w:val="40"/>
        </w:rPr>
        <w:t> </w:t>
      </w:r>
      <w:r>
        <w:rPr/>
        <w:t>semblables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7" w:lineRule="auto"/>
        <w:ind w:right="5348"/>
      </w:pPr>
      <w:r>
        <w:rPr>
          <w:spacing w:val="-2"/>
        </w:rPr>
        <w:t>Symptômes</w:t>
      </w:r>
      <w:r>
        <w:rPr>
          <w:spacing w:val="18"/>
        </w:rPr>
        <w:t> </w:t>
      </w:r>
      <w:r>
        <w:rPr>
          <w:spacing w:val="-2"/>
        </w:rPr>
        <w:t>semblables</w:t>
      </w:r>
      <w:r>
        <w:rPr>
          <w:spacing w:val="-9"/>
        </w:rPr>
        <w:t> </w:t>
      </w:r>
      <w:r>
        <w:rPr>
          <w:spacing w:val="-2"/>
        </w:rPr>
        <w:t>à</w:t>
      </w:r>
      <w:r>
        <w:rPr>
          <w:spacing w:val="-12"/>
        </w:rPr>
        <w:t> </w:t>
      </w:r>
      <w:r>
        <w:rPr>
          <w:spacing w:val="-2"/>
        </w:rPr>
        <w:t>ceux</w:t>
      </w:r>
      <w:r>
        <w:rPr>
          <w:spacing w:val="-12"/>
        </w:rPr>
        <w:t> </w:t>
      </w:r>
      <w:r>
        <w:rPr>
          <w:spacing w:val="-2"/>
        </w:rPr>
        <w:t>du rhume </w:t>
      </w:r>
      <w:r>
        <w:rPr>
          <w:spacing w:val="-4"/>
        </w:rPr>
        <w:t>Toux]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2"/>
        <w:spacing w:line="289" w:lineRule="exact"/>
      </w:pPr>
      <w:r>
        <w:rPr/>
        <w:t>00:38.562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00:42.437</w:t>
      </w:r>
    </w:p>
    <w:p>
      <w:pPr>
        <w:pStyle w:val="BodyText"/>
        <w:spacing w:line="289" w:lineRule="exact"/>
      </w:pPr>
      <w:r>
        <w:rPr/>
        <w:t>à</w:t>
      </w:r>
      <w:r>
        <w:rPr>
          <w:spacing w:val="-14"/>
        </w:rPr>
        <w:t> </w:t>
      </w:r>
      <w:r>
        <w:rPr/>
        <w:t>ceux</w:t>
      </w:r>
      <w:r>
        <w:rPr>
          <w:spacing w:val="-14"/>
        </w:rPr>
        <w:t> </w:t>
      </w:r>
      <w:r>
        <w:rPr/>
        <w:t>du</w:t>
      </w:r>
      <w:r>
        <w:rPr>
          <w:spacing w:val="-9"/>
        </w:rPr>
        <w:t> </w:t>
      </w:r>
      <w:r>
        <w:rPr/>
        <w:t>rhume,</w:t>
      </w:r>
      <w:r>
        <w:rPr>
          <w:spacing w:val="21"/>
        </w:rPr>
        <w:t> </w:t>
      </w:r>
      <w:r>
        <w:rPr/>
        <w:t>comme</w:t>
      </w:r>
      <w:r>
        <w:rPr>
          <w:spacing w:val="9"/>
        </w:rPr>
        <w:t> </w:t>
      </w:r>
      <w:r>
        <w:rPr/>
        <w:t>une</w:t>
      </w:r>
      <w:r>
        <w:rPr>
          <w:spacing w:val="10"/>
        </w:rPr>
        <w:t> </w:t>
      </w:r>
      <w:r>
        <w:rPr/>
        <w:t>congestion</w:t>
      </w:r>
      <w:r>
        <w:rPr>
          <w:spacing w:val="-16"/>
        </w:rPr>
        <w:t> </w:t>
      </w:r>
      <w:r>
        <w:rPr/>
        <w:t>nasale</w:t>
      </w:r>
      <w:r>
        <w:rPr>
          <w:spacing w:val="-14"/>
        </w:rPr>
        <w:t> </w:t>
      </w:r>
      <w:r>
        <w:rPr/>
        <w:t>ou</w:t>
      </w:r>
      <w:r>
        <w:rPr>
          <w:spacing w:val="-9"/>
        </w:rPr>
        <w:t> </w:t>
      </w:r>
      <w:r>
        <w:rPr/>
        <w:t>une</w:t>
      </w:r>
      <w:r>
        <w:rPr>
          <w:spacing w:val="-4"/>
        </w:rPr>
        <w:t> </w:t>
      </w:r>
      <w:r>
        <w:rPr/>
        <w:t>fièvre</w:t>
      </w:r>
      <w:r>
        <w:rPr>
          <w:spacing w:val="10"/>
        </w:rPr>
        <w:t> </w:t>
      </w:r>
      <w:r>
        <w:rPr/>
        <w:t>légère</w:t>
      </w:r>
      <w:r>
        <w:rPr>
          <w:spacing w:val="-14"/>
        </w:rPr>
        <w:t> </w:t>
      </w:r>
      <w:r>
        <w:rPr/>
        <w:t>et</w:t>
      </w:r>
      <w:r>
        <w:rPr>
          <w:spacing w:val="-8"/>
        </w:rPr>
        <w:t> </w:t>
      </w:r>
      <w:r>
        <w:rPr/>
        <w:t>une</w:t>
      </w:r>
      <w:r>
        <w:rPr>
          <w:spacing w:val="-4"/>
        </w:rPr>
        <w:t> </w:t>
      </w:r>
      <w:r>
        <w:rPr>
          <w:spacing w:val="-2"/>
        </w:rPr>
        <w:t>toux.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00:42.706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00:49.279</w:t>
      </w:r>
    </w:p>
    <w:p>
      <w:pPr>
        <w:pStyle w:val="BodyText"/>
        <w:spacing w:line="247" w:lineRule="auto" w:before="7"/>
        <w:ind w:right="158"/>
      </w:pPr>
      <w:r>
        <w:rPr/>
        <w:t>Mais</w:t>
      </w:r>
      <w:r>
        <w:rPr>
          <w:spacing w:val="-14"/>
        </w:rPr>
        <w:t> </w:t>
      </w:r>
      <w:r>
        <w:rPr/>
        <w:t>elle</w:t>
      </w:r>
      <w:r>
        <w:rPr>
          <w:spacing w:val="-14"/>
        </w:rPr>
        <w:t> </w:t>
      </w:r>
      <w:r>
        <w:rPr/>
        <w:t>peut</w:t>
      </w:r>
      <w:r>
        <w:rPr>
          <w:spacing w:val="-9"/>
        </w:rPr>
        <w:t> </w:t>
      </w:r>
      <w:r>
        <w:rPr/>
        <w:t>aussi</w:t>
      </w:r>
      <w:r>
        <w:rPr>
          <w:spacing w:val="-13"/>
        </w:rPr>
        <w:t> </w:t>
      </w:r>
      <w:r>
        <w:rPr/>
        <w:t>évoluer</w:t>
      </w:r>
      <w:r>
        <w:rPr>
          <w:spacing w:val="-18"/>
        </w:rPr>
        <w:t> </w:t>
      </w:r>
      <w:r>
        <w:rPr/>
        <w:t>vers</w:t>
      </w:r>
      <w:r>
        <w:rPr>
          <w:spacing w:val="-14"/>
        </w:rPr>
        <w:t> </w:t>
      </w:r>
      <w:r>
        <w:rPr/>
        <w:t>une</w:t>
      </w:r>
      <w:r>
        <w:rPr>
          <w:spacing w:val="3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pulmonaire</w:t>
      </w:r>
      <w:r>
        <w:rPr>
          <w:spacing w:val="26"/>
        </w:rPr>
        <w:t> </w:t>
      </w:r>
      <w:r>
        <w:rPr/>
        <w:t>grave,</w:t>
      </w:r>
      <w:r>
        <w:rPr>
          <w:spacing w:val="-14"/>
        </w:rPr>
        <w:t> </w:t>
      </w:r>
      <w:r>
        <w:rPr/>
        <w:t>comme</w:t>
      </w:r>
      <w:r>
        <w:rPr>
          <w:spacing w:val="7"/>
        </w:rPr>
        <w:t> </w:t>
      </w:r>
      <w:r>
        <w:rPr/>
        <w:t>une</w:t>
      </w:r>
      <w:r>
        <w:rPr>
          <w:spacing w:val="-6"/>
        </w:rPr>
        <w:t> </w:t>
      </w:r>
      <w:r>
        <w:rPr/>
        <w:t>bronchiolite</w:t>
      </w:r>
      <w:r>
        <w:rPr>
          <w:spacing w:val="6"/>
        </w:rPr>
        <w:t> </w:t>
      </w:r>
      <w:r>
        <w:rPr/>
        <w:t>et une pneumonie.</w:t>
      </w:r>
    </w:p>
    <w:p>
      <w:pPr>
        <w:pStyle w:val="BodyText"/>
        <w:spacing w:before="2"/>
        <w:ind w:left="0"/>
        <w:rPr>
          <w:sz w:val="23"/>
        </w:rPr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7" w:lineRule="auto"/>
        <w:ind w:right="7172"/>
      </w:pPr>
      <w:r>
        <w:rPr>
          <w:spacing w:val="-4"/>
        </w:rPr>
        <w:t>Bronchiolite Pneumonie]</w:t>
      </w:r>
    </w:p>
    <w:p>
      <w:pPr>
        <w:pStyle w:val="BodyText"/>
        <w:spacing w:before="9"/>
        <w:ind w:left="0"/>
        <w:rPr>
          <w:sz w:val="22"/>
        </w:rPr>
      </w:pPr>
    </w:p>
    <w:p>
      <w:pPr>
        <w:pStyle w:val="Heading2"/>
        <w:spacing w:line="289" w:lineRule="exact" w:before="1"/>
      </w:pPr>
      <w:r>
        <w:rPr/>
        <w:t>00:49.429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00:53.132</w:t>
      </w:r>
    </w:p>
    <w:p>
      <w:pPr>
        <w:pStyle w:val="BodyText"/>
        <w:spacing w:line="289" w:lineRule="exact"/>
      </w:pPr>
      <w:r>
        <w:rPr/>
        <w:t>La</w:t>
      </w:r>
      <w:r>
        <w:rPr>
          <w:spacing w:val="-14"/>
        </w:rPr>
        <w:t> </w:t>
      </w:r>
      <w:r>
        <w:rPr/>
        <w:t>plupart</w:t>
      </w:r>
      <w:r>
        <w:rPr>
          <w:spacing w:val="6"/>
        </w:rPr>
        <w:t> </w:t>
      </w:r>
      <w:r>
        <w:rPr/>
        <w:t>des</w:t>
      </w:r>
      <w:r>
        <w:rPr>
          <w:spacing w:val="-4"/>
        </w:rPr>
        <w:t> </w:t>
      </w:r>
      <w:r>
        <w:rPr/>
        <w:t>cas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bronchiolite</w:t>
      </w:r>
      <w:r>
        <w:rPr>
          <w:spacing w:val="12"/>
        </w:rPr>
        <w:t> </w:t>
      </w:r>
      <w:r>
        <w:rPr/>
        <w:t>chez</w:t>
      </w:r>
      <w:r>
        <w:rPr>
          <w:spacing w:val="-5"/>
        </w:rPr>
        <w:t> </w:t>
      </w:r>
      <w:r>
        <w:rPr/>
        <w:t>les</w:t>
      </w:r>
      <w:r>
        <w:rPr>
          <w:spacing w:val="-4"/>
        </w:rPr>
        <w:t> </w:t>
      </w:r>
      <w:r>
        <w:rPr/>
        <w:t>nourrissons</w:t>
      </w:r>
      <w:r>
        <w:rPr>
          <w:spacing w:val="-5"/>
        </w:rPr>
        <w:t> </w:t>
      </w:r>
      <w:r>
        <w:rPr/>
        <w:t>sont</w:t>
      </w:r>
      <w:r>
        <w:rPr>
          <w:spacing w:val="-6"/>
        </w:rPr>
        <w:t> </w:t>
      </w:r>
      <w:r>
        <w:rPr/>
        <w:t>causés</w:t>
      </w:r>
      <w:r>
        <w:rPr>
          <w:spacing w:val="-5"/>
        </w:rPr>
        <w:t> </w:t>
      </w:r>
      <w:r>
        <w:rPr/>
        <w:t>par</w:t>
      </w:r>
      <w:r>
        <w:rPr>
          <w:spacing w:val="-18"/>
        </w:rPr>
        <w:t> </w:t>
      </w:r>
      <w:r>
        <w:rPr/>
        <w:t>le </w:t>
      </w:r>
      <w:r>
        <w:rPr>
          <w:spacing w:val="-4"/>
        </w:rPr>
        <w:t>VRS.</w:t>
      </w:r>
    </w:p>
    <w:p>
      <w:pPr>
        <w:spacing w:after="0" w:line="289" w:lineRule="exact"/>
        <w:sectPr>
          <w:type w:val="continuous"/>
          <w:pgSz w:w="12240" w:h="15840"/>
          <w:pgMar w:top="1400" w:bottom="280" w:left="1340" w:right="1360"/>
        </w:sectPr>
      </w:pPr>
    </w:p>
    <w:p>
      <w:pPr>
        <w:pStyle w:val="Heading2"/>
        <w:spacing w:before="38"/>
      </w:pPr>
      <w:r>
        <w:rPr/>
        <w:t>00:53.381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00:58.487</w:t>
      </w:r>
    </w:p>
    <w:p>
      <w:pPr>
        <w:pStyle w:val="BodyText"/>
        <w:spacing w:line="232" w:lineRule="auto" w:before="14"/>
      </w:pPr>
      <w:r>
        <w:rPr/>
        <w:t>L’une</w:t>
      </w:r>
      <w:r>
        <w:rPr>
          <w:spacing w:val="-7"/>
        </w:rPr>
        <w:t> </w:t>
      </w:r>
      <w:r>
        <w:rPr/>
        <w:t>des</w:t>
      </w:r>
      <w:r>
        <w:rPr>
          <w:spacing w:val="-3"/>
        </w:rPr>
        <w:t> </w:t>
      </w:r>
      <w:r>
        <w:rPr/>
        <w:t>raisons</w:t>
      </w:r>
      <w:r>
        <w:rPr>
          <w:spacing w:val="-4"/>
        </w:rPr>
        <w:t> </w:t>
      </w:r>
      <w:r>
        <w:rPr/>
        <w:t>pour lesquelles</w:t>
      </w:r>
      <w:r>
        <w:rPr>
          <w:spacing w:val="-3"/>
        </w:rPr>
        <w:t> </w:t>
      </w:r>
      <w:r>
        <w:rPr/>
        <w:t>le</w:t>
      </w:r>
      <w:r>
        <w:rPr>
          <w:spacing w:val="-13"/>
        </w:rPr>
        <w:t> </w:t>
      </w:r>
      <w:r>
        <w:rPr/>
        <w:t>VRS</w:t>
      </w:r>
      <w:r>
        <w:rPr>
          <w:spacing w:val="-13"/>
        </w:rPr>
        <w:t> </w:t>
      </w:r>
      <w:r>
        <w:rPr/>
        <w:t>est</w:t>
      </w:r>
      <w:r>
        <w:rPr>
          <w:spacing w:val="-15"/>
        </w:rPr>
        <w:t> </w:t>
      </w:r>
      <w:r>
        <w:rPr/>
        <w:t>difficile</w:t>
      </w:r>
      <w:r>
        <w:rPr>
          <w:spacing w:val="-13"/>
        </w:rPr>
        <w:t> </w:t>
      </w:r>
      <w:r>
        <w:rPr/>
        <w:t>à</w:t>
      </w:r>
      <w:r>
        <w:rPr>
          <w:spacing w:val="-10"/>
        </w:rPr>
        <w:t> </w:t>
      </w:r>
      <w:r>
        <w:rPr/>
        <w:t>reconnaître</w:t>
      </w:r>
      <w:r>
        <w:rPr>
          <w:spacing w:val="14"/>
        </w:rPr>
        <w:t> </w:t>
      </w:r>
      <w:r>
        <w:rPr/>
        <w:t>est</w:t>
      </w:r>
      <w:r>
        <w:rPr>
          <w:spacing w:val="-15"/>
        </w:rPr>
        <w:t> </w:t>
      </w:r>
      <w:r>
        <w:rPr/>
        <w:t>qu’il ne touche</w:t>
      </w:r>
      <w:r>
        <w:rPr>
          <w:spacing w:val="14"/>
        </w:rPr>
        <w:t> </w:t>
      </w:r>
      <w:r>
        <w:rPr/>
        <w:t>pas seulement les bébés</w:t>
      </w:r>
    </w:p>
    <w:p>
      <w:pPr>
        <w:pStyle w:val="BodyText"/>
        <w:spacing w:before="2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5"/>
        <w:ind w:right="458"/>
      </w:pPr>
      <w:r>
        <w:rPr/>
        <w:t>79</w:t>
      </w:r>
      <w:r>
        <w:rPr>
          <w:spacing w:val="-5"/>
        </w:rPr>
        <w:t> </w:t>
      </w:r>
      <w:r>
        <w:rPr/>
        <w:t>%</w:t>
      </w:r>
      <w:r>
        <w:rPr>
          <w:spacing w:val="-8"/>
        </w:rPr>
        <w:t> </w:t>
      </w:r>
      <w:r>
        <w:rPr/>
        <w:t>des</w:t>
      </w:r>
      <w:r>
        <w:rPr>
          <w:spacing w:val="-5"/>
        </w:rPr>
        <w:t> </w:t>
      </w:r>
      <w:r>
        <w:rPr/>
        <w:t>enfants</w:t>
      </w:r>
      <w:r>
        <w:rPr>
          <w:spacing w:val="-6"/>
        </w:rPr>
        <w:t> </w:t>
      </w:r>
      <w:r>
        <w:rPr/>
        <w:t>hospitalisés</w:t>
      </w:r>
      <w:r>
        <w:rPr>
          <w:spacing w:val="-5"/>
        </w:rPr>
        <w:t> </w:t>
      </w:r>
      <w:r>
        <w:rPr/>
        <w:t>pour</w:t>
      </w:r>
      <w:r>
        <w:rPr>
          <w:spacing w:val="-10"/>
        </w:rPr>
        <w:t> </w:t>
      </w: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6"/>
        </w:rPr>
        <w:t> </w:t>
      </w:r>
      <w:r>
        <w:rPr/>
        <w:t>étaient</w:t>
      </w:r>
      <w:r>
        <w:rPr>
          <w:spacing w:val="-7"/>
        </w:rPr>
        <w:t> </w:t>
      </w:r>
      <w:r>
        <w:rPr/>
        <w:t>nés</w:t>
      </w:r>
      <w:r>
        <w:rPr>
          <w:spacing w:val="-5"/>
        </w:rPr>
        <w:t> </w:t>
      </w:r>
      <w:r>
        <w:rPr/>
        <w:t>à</w:t>
      </w:r>
      <w:r>
        <w:rPr>
          <w:spacing w:val="-11"/>
        </w:rPr>
        <w:t> </w:t>
      </w:r>
      <w:r>
        <w:rPr/>
        <w:t>terme</w:t>
      </w:r>
      <w:r>
        <w:rPr>
          <w:spacing w:val="12"/>
        </w:rPr>
        <w:t> </w:t>
      </w:r>
      <w:r>
        <w:rPr/>
        <w:t>sans</w:t>
      </w:r>
      <w:r>
        <w:rPr>
          <w:spacing w:val="-6"/>
        </w:rPr>
        <w:t> </w:t>
      </w:r>
      <w:r>
        <w:rPr/>
        <w:t>aucun</w:t>
      </w:r>
      <w:r>
        <w:rPr>
          <w:spacing w:val="-8"/>
        </w:rPr>
        <w:t> </w:t>
      </w:r>
      <w:r>
        <w:rPr/>
        <w:t>problème</w:t>
      </w:r>
      <w:r>
        <w:rPr>
          <w:spacing w:val="12"/>
        </w:rPr>
        <w:t> </w:t>
      </w:r>
      <w:r>
        <w:rPr/>
        <w:t>de</w:t>
      </w:r>
      <w:r>
        <w:rPr>
          <w:spacing w:val="-1"/>
        </w:rPr>
        <w:t> </w:t>
      </w:r>
      <w:r>
        <w:rPr/>
        <w:t>santé </w:t>
      </w:r>
      <w:r>
        <w:rPr>
          <w:spacing w:val="-2"/>
        </w:rPr>
        <w:t>sous-jacent*</w:t>
      </w:r>
    </w:p>
    <w:p>
      <w:pPr>
        <w:pStyle w:val="BodyText"/>
        <w:spacing w:before="2"/>
        <w:ind w:left="0"/>
      </w:pPr>
    </w:p>
    <w:p>
      <w:pPr>
        <w:pStyle w:val="BodyText"/>
        <w:spacing w:line="244" w:lineRule="auto" w:before="1"/>
      </w:pPr>
      <w:r>
        <w:rPr/>
        <w:t>*</w:t>
      </w:r>
      <w:r>
        <w:rPr>
          <w:spacing w:val="-7"/>
        </w:rPr>
        <w:t> </w:t>
      </w:r>
      <w:r>
        <w:rPr/>
        <w:t>Dans</w:t>
      </w:r>
      <w:r>
        <w:rPr>
          <w:spacing w:val="-7"/>
        </w:rPr>
        <w:t> </w:t>
      </w:r>
      <w:r>
        <w:rPr/>
        <w:t>une</w:t>
      </w:r>
      <w:r>
        <w:rPr>
          <w:spacing w:val="-3"/>
        </w:rPr>
        <w:t> </w:t>
      </w:r>
      <w:r>
        <w:rPr/>
        <w:t>étude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surveillance</w:t>
      </w:r>
      <w:r>
        <w:rPr>
          <w:spacing w:val="-14"/>
        </w:rPr>
        <w:t> </w:t>
      </w:r>
      <w:r>
        <w:rPr/>
        <w:t>prospective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5</w:t>
      </w:r>
      <w:r>
        <w:rPr>
          <w:spacing w:val="-5"/>
        </w:rPr>
        <w:t> </w:t>
      </w:r>
      <w:r>
        <w:rPr/>
        <w:t>ans</w:t>
      </w:r>
      <w:r>
        <w:rPr>
          <w:spacing w:val="-7"/>
        </w:rPr>
        <w:t> </w:t>
      </w:r>
      <w:r>
        <w:rPr/>
        <w:t>basée</w:t>
      </w:r>
      <w:r>
        <w:rPr>
          <w:spacing w:val="-14"/>
        </w:rPr>
        <w:t> </w:t>
      </w:r>
      <w:r>
        <w:rPr/>
        <w:t>sur</w:t>
      </w:r>
      <w:r>
        <w:rPr>
          <w:spacing w:val="-11"/>
        </w:rPr>
        <w:t> </w:t>
      </w:r>
      <w:r>
        <w:rPr/>
        <w:t>une population</w:t>
      </w:r>
      <w:r>
        <w:rPr>
          <w:spacing w:val="17"/>
        </w:rPr>
        <w:t> </w:t>
      </w:r>
      <w:r>
        <w:rPr/>
        <w:t>d’enfants</w:t>
      </w:r>
      <w:r>
        <w:rPr>
          <w:spacing w:val="-7"/>
        </w:rPr>
        <w:t> </w:t>
      </w:r>
      <w:r>
        <w:rPr/>
        <w:t>de moins de 24 mois.]</w:t>
      </w:r>
    </w:p>
    <w:p>
      <w:pPr>
        <w:pStyle w:val="BodyText"/>
        <w:spacing w:before="6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00:58.537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01:05.428</w:t>
      </w:r>
    </w:p>
    <w:p>
      <w:pPr>
        <w:pStyle w:val="BodyText"/>
        <w:spacing w:line="289" w:lineRule="exact"/>
      </w:pPr>
      <w:r>
        <w:rPr/>
        <w:t>nés</w:t>
      </w:r>
      <w:r>
        <w:rPr>
          <w:spacing w:val="-12"/>
        </w:rPr>
        <w:t> </w:t>
      </w:r>
      <w:r>
        <w:rPr/>
        <w:t>prématurément</w:t>
      </w:r>
      <w:r>
        <w:rPr>
          <w:spacing w:val="29"/>
        </w:rPr>
        <w:t> </w:t>
      </w:r>
      <w:r>
        <w:rPr/>
        <w:t>ou</w:t>
      </w:r>
      <w:r>
        <w:rPr>
          <w:spacing w:val="4"/>
        </w:rPr>
        <w:t> </w:t>
      </w:r>
      <w:r>
        <w:rPr/>
        <w:t>ceux</w:t>
      </w:r>
      <w:r>
        <w:rPr>
          <w:spacing w:val="-3"/>
        </w:rPr>
        <w:t> </w:t>
      </w:r>
      <w:r>
        <w:rPr/>
        <w:t>atteints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maladies</w:t>
      </w:r>
      <w:r>
        <w:rPr>
          <w:spacing w:val="-6"/>
        </w:rPr>
        <w:t> </w:t>
      </w:r>
      <w:r>
        <w:rPr/>
        <w:t>préexistantes,</w:t>
      </w:r>
      <w:r>
        <w:rPr>
          <w:spacing w:val="-14"/>
        </w:rPr>
        <w:t> </w:t>
      </w:r>
      <w:r>
        <w:rPr/>
        <w:t>mais</w:t>
      </w:r>
      <w:r>
        <w:rPr>
          <w:spacing w:val="-7"/>
        </w:rPr>
        <w:t> </w:t>
      </w:r>
      <w:r>
        <w:rPr/>
        <w:t>aussi</w:t>
      </w:r>
      <w:r>
        <w:rPr>
          <w:spacing w:val="-13"/>
        </w:rPr>
        <w:t> </w:t>
      </w:r>
      <w:r>
        <w:rPr/>
        <w:t>les</w:t>
      </w:r>
      <w:r>
        <w:rPr>
          <w:spacing w:val="-6"/>
        </w:rPr>
        <w:t> </w:t>
      </w:r>
      <w:r>
        <w:rPr>
          <w:spacing w:val="-2"/>
        </w:rPr>
        <w:t>enfants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01:05.528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01:09.479</w:t>
      </w:r>
    </w:p>
    <w:p>
      <w:pPr>
        <w:pStyle w:val="BodyText"/>
        <w:spacing w:before="8"/>
      </w:pPr>
      <w:r>
        <w:rPr/>
        <w:t>en</w:t>
      </w:r>
      <w:r>
        <w:rPr>
          <w:spacing w:val="-7"/>
        </w:rPr>
        <w:t> </w:t>
      </w:r>
      <w:r>
        <w:rPr/>
        <w:t>bonne</w:t>
      </w:r>
      <w:r>
        <w:rPr>
          <w:spacing w:val="14"/>
        </w:rPr>
        <w:t> </w:t>
      </w:r>
      <w:r>
        <w:rPr/>
        <w:t>santé</w:t>
      </w:r>
      <w:r>
        <w:rPr>
          <w:spacing w:val="-12"/>
        </w:rPr>
        <w:t> </w:t>
      </w:r>
      <w:r>
        <w:rPr/>
        <w:t>nés</w:t>
      </w:r>
      <w:r>
        <w:rPr>
          <w:spacing w:val="-3"/>
        </w:rPr>
        <w:t> </w:t>
      </w:r>
      <w:r>
        <w:rPr/>
        <w:t>à</w:t>
      </w:r>
      <w:r>
        <w:rPr>
          <w:spacing w:val="4"/>
        </w:rPr>
        <w:t> </w:t>
      </w:r>
      <w:r>
        <w:rPr/>
        <w:t>terme</w:t>
      </w:r>
      <w:r>
        <w:rPr>
          <w:spacing w:val="15"/>
        </w:rPr>
        <w:t> </w:t>
      </w:r>
      <w:r>
        <w:rPr/>
        <w:t>sans</w:t>
      </w:r>
      <w:r>
        <w:rPr>
          <w:spacing w:val="-4"/>
        </w:rPr>
        <w:t> </w:t>
      </w:r>
      <w:r>
        <w:rPr/>
        <w:t>maladies</w:t>
      </w:r>
      <w:r>
        <w:rPr>
          <w:spacing w:val="-2"/>
        </w:rPr>
        <w:t> </w:t>
      </w:r>
      <w:r>
        <w:rPr/>
        <w:t>sous-</w:t>
      </w:r>
      <w:r>
        <w:rPr>
          <w:spacing w:val="-2"/>
        </w:rPr>
        <w:t>jacentes.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01:09.669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01:18.292</w:t>
      </w:r>
    </w:p>
    <w:p>
      <w:pPr>
        <w:pStyle w:val="BodyText"/>
        <w:spacing w:line="232" w:lineRule="auto" w:before="14"/>
      </w:pPr>
      <w:r>
        <w:rPr/>
        <w:t>C’est</w:t>
      </w:r>
      <w:r>
        <w:rPr>
          <w:spacing w:val="-15"/>
        </w:rPr>
        <w:t> </w:t>
      </w:r>
      <w:r>
        <w:rPr/>
        <w:t>donc</w:t>
      </w:r>
      <w:r>
        <w:rPr>
          <w:spacing w:val="-11"/>
        </w:rPr>
        <w:t> </w:t>
      </w:r>
      <w:r>
        <w:rPr/>
        <w:t>un virus</w:t>
      </w:r>
      <w:r>
        <w:rPr>
          <w:spacing w:val="-6"/>
        </w:rPr>
        <w:t> </w:t>
      </w:r>
      <w:r>
        <w:rPr/>
        <w:t>imprévisible,</w:t>
      </w:r>
      <w:r>
        <w:rPr>
          <w:spacing w:val="-2"/>
        </w:rPr>
        <w:t> </w:t>
      </w:r>
      <w:r>
        <w:rPr/>
        <w:t>car</w:t>
      </w:r>
      <w:r>
        <w:rPr>
          <w:spacing w:val="-11"/>
        </w:rPr>
        <w:t> </w:t>
      </w:r>
      <w:r>
        <w:rPr/>
        <w:t>nous ne</w:t>
      </w:r>
      <w:r>
        <w:rPr>
          <w:spacing w:val="-2"/>
        </w:rPr>
        <w:t> </w:t>
      </w:r>
      <w:r>
        <w:rPr/>
        <w:t>pouvons</w:t>
      </w:r>
      <w:r>
        <w:rPr>
          <w:spacing w:val="20"/>
        </w:rPr>
        <w:t> </w:t>
      </w:r>
      <w:r>
        <w:rPr/>
        <w:t>pas</w:t>
      </w:r>
      <w:r>
        <w:rPr>
          <w:spacing w:val="-6"/>
        </w:rPr>
        <w:t> </w:t>
      </w:r>
      <w:r>
        <w:rPr/>
        <w:t>savoir</w:t>
      </w:r>
      <w:r>
        <w:rPr>
          <w:spacing w:val="-18"/>
        </w:rPr>
        <w:t> </w:t>
      </w:r>
      <w:r>
        <w:rPr/>
        <w:t>à</w:t>
      </w:r>
      <w:r>
        <w:rPr>
          <w:spacing w:val="-12"/>
        </w:rPr>
        <w:t> </w:t>
      </w:r>
      <w:r>
        <w:rPr/>
        <w:t>l’avance</w:t>
      </w:r>
      <w:r>
        <w:rPr>
          <w:spacing w:val="-14"/>
        </w:rPr>
        <w:t> </w:t>
      </w:r>
      <w:r>
        <w:rPr/>
        <w:t>qui va</w:t>
      </w:r>
      <w:r>
        <w:rPr>
          <w:spacing w:val="-12"/>
        </w:rPr>
        <w:t> </w:t>
      </w:r>
      <w:r>
        <w:rPr/>
        <w:t>devoir être </w:t>
      </w:r>
      <w:r>
        <w:rPr>
          <w:spacing w:val="-2"/>
        </w:rPr>
        <w:t>hospitalisé.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01:18.658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01:23.869</w:t>
      </w:r>
    </w:p>
    <w:p>
      <w:pPr>
        <w:pStyle w:val="BodyText"/>
        <w:spacing w:line="232" w:lineRule="auto" w:before="15"/>
      </w:pPr>
      <w:r>
        <w:rPr/>
        <w:t>Malheureusement,</w:t>
      </w:r>
      <w:r>
        <w:rPr>
          <w:spacing w:val="3"/>
        </w:rPr>
        <w:t> </w:t>
      </w:r>
      <w:r>
        <w:rPr/>
        <w:t>c’est</w:t>
      </w:r>
      <w:r>
        <w:rPr>
          <w:spacing w:val="-15"/>
        </w:rPr>
        <w:t> </w:t>
      </w:r>
      <w:r>
        <w:rPr/>
        <w:t>le</w:t>
      </w:r>
      <w:r>
        <w:rPr>
          <w:spacing w:val="-13"/>
        </w:rPr>
        <w:t> </w:t>
      </w:r>
      <w:r>
        <w:rPr/>
        <w:t>cas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nombreux</w:t>
      </w:r>
      <w:r>
        <w:rPr>
          <w:spacing w:val="17"/>
        </w:rPr>
        <w:t> </w:t>
      </w:r>
      <w:r>
        <w:rPr/>
        <w:t>patients.</w:t>
      </w:r>
      <w:r>
        <w:rPr>
          <w:spacing w:val="-7"/>
        </w:rPr>
        <w:t> </w:t>
      </w:r>
      <w:r>
        <w:rPr/>
        <w:t>Le</w:t>
      </w:r>
      <w:r>
        <w:rPr>
          <w:spacing w:val="-14"/>
        </w:rPr>
        <w:t> </w:t>
      </w:r>
      <w:r>
        <w:rPr/>
        <w:t>nombre</w:t>
      </w:r>
      <w:r>
        <w:rPr>
          <w:spacing w:val="20"/>
        </w:rPr>
        <w:t> </w:t>
      </w:r>
      <w:r>
        <w:rPr/>
        <w:t>d’hospitalisations</w:t>
      </w:r>
      <w:r>
        <w:rPr>
          <w:spacing w:val="-9"/>
        </w:rPr>
        <w:t> </w:t>
      </w:r>
      <w:r>
        <w:rPr/>
        <w:t>chez</w:t>
      </w:r>
      <w:r>
        <w:rPr>
          <w:spacing w:val="-14"/>
        </w:rPr>
        <w:t> </w:t>
      </w:r>
      <w:r>
        <w:rPr/>
        <w:t>les </w:t>
      </w:r>
      <w:r>
        <w:rPr>
          <w:spacing w:val="-2"/>
        </w:rPr>
        <w:t>nourrissons</w:t>
      </w:r>
    </w:p>
    <w:p>
      <w:pPr>
        <w:pStyle w:val="BodyText"/>
        <w:spacing w:before="2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8"/>
      </w:pP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4"/>
        </w:rPr>
        <w:t> </w:t>
      </w:r>
      <w:r>
        <w:rPr/>
        <w:t>était</w:t>
      </w:r>
      <w:r>
        <w:rPr>
          <w:spacing w:val="-15"/>
        </w:rPr>
        <w:t> </w:t>
      </w:r>
      <w:r>
        <w:rPr/>
        <w:t>responsable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~14</w:t>
      </w:r>
      <w:r>
        <w:rPr>
          <w:spacing w:val="-13"/>
        </w:rPr>
        <w:t> </w:t>
      </w:r>
      <w:r>
        <w:rPr/>
        <w:t>fois</w:t>
      </w:r>
      <w:r>
        <w:rPr>
          <w:spacing w:val="-3"/>
        </w:rPr>
        <w:t> </w:t>
      </w:r>
      <w:r>
        <w:rPr/>
        <w:t>plus</w:t>
      </w:r>
      <w:r>
        <w:rPr>
          <w:spacing w:val="-2"/>
        </w:rPr>
        <w:t> </w:t>
      </w:r>
      <w:r>
        <w:rPr/>
        <w:t>d’hospitalisations</w:t>
      </w:r>
      <w:r>
        <w:rPr>
          <w:spacing w:val="-3"/>
        </w:rPr>
        <w:t> </w:t>
      </w:r>
      <w:r>
        <w:rPr/>
        <w:t>que</w:t>
      </w:r>
      <w:r>
        <w:rPr>
          <w:spacing w:val="3"/>
        </w:rPr>
        <w:t> </w:t>
      </w:r>
      <w:r>
        <w:rPr/>
        <w:t>la</w:t>
      </w:r>
      <w:r>
        <w:rPr>
          <w:spacing w:val="-8"/>
        </w:rPr>
        <w:t> </w:t>
      </w:r>
      <w:r>
        <w:rPr/>
        <w:t>grippe</w:t>
      </w:r>
      <w:r>
        <w:rPr>
          <w:spacing w:val="2"/>
        </w:rPr>
        <w:t> </w:t>
      </w:r>
      <w:r>
        <w:rPr/>
        <w:t>chez</w:t>
      </w:r>
      <w:r>
        <w:rPr>
          <w:spacing w:val="-3"/>
        </w:rPr>
        <w:t> </w:t>
      </w:r>
      <w:r>
        <w:rPr/>
        <w:t>les</w:t>
      </w:r>
      <w:r>
        <w:rPr>
          <w:spacing w:val="-1"/>
        </w:rPr>
        <w:t> </w:t>
      </w:r>
      <w:r>
        <w:rPr>
          <w:spacing w:val="-2"/>
        </w:rPr>
        <w:t>nourrissons*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</w:pPr>
      <w:r>
        <w:rPr/>
        <w:t>*</w:t>
      </w:r>
      <w:r>
        <w:rPr>
          <w:spacing w:val="-4"/>
        </w:rPr>
        <w:t> </w:t>
      </w:r>
      <w:r>
        <w:rPr/>
        <w:t>Dans</w:t>
      </w:r>
      <w:r>
        <w:rPr>
          <w:spacing w:val="-7"/>
        </w:rPr>
        <w:t> </w:t>
      </w:r>
      <w:r>
        <w:rPr/>
        <w:t>une</w:t>
      </w:r>
      <w:r>
        <w:rPr>
          <w:spacing w:val="-3"/>
        </w:rPr>
        <w:t> </w:t>
      </w:r>
      <w:r>
        <w:rPr/>
        <w:t>étude</w:t>
      </w:r>
      <w:r>
        <w:rPr>
          <w:spacing w:val="-2"/>
        </w:rPr>
        <w:t> canadienne.]</w:t>
      </w:r>
    </w:p>
    <w:p>
      <w:pPr>
        <w:pStyle w:val="BodyText"/>
        <w:ind w:left="0"/>
      </w:pPr>
    </w:p>
    <w:p>
      <w:pPr>
        <w:pStyle w:val="Heading2"/>
        <w:spacing w:line="289" w:lineRule="exact"/>
      </w:pPr>
      <w:r>
        <w:rPr/>
        <w:t>01:23.919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01:27.248</w:t>
      </w:r>
    </w:p>
    <w:p>
      <w:pPr>
        <w:pStyle w:val="BodyText"/>
        <w:spacing w:line="289" w:lineRule="exact"/>
      </w:pPr>
      <w:r>
        <w:rPr/>
        <w:t>de</w:t>
      </w:r>
      <w:r>
        <w:rPr>
          <w:spacing w:val="-6"/>
        </w:rPr>
        <w:t> </w:t>
      </w:r>
      <w:r>
        <w:rPr/>
        <w:t>moins</w:t>
      </w:r>
      <w:r>
        <w:rPr>
          <w:spacing w:val="10"/>
        </w:rPr>
        <w:t> </w:t>
      </w:r>
      <w:r>
        <w:rPr/>
        <w:t>de 2</w:t>
      </w:r>
      <w:r>
        <w:rPr>
          <w:spacing w:val="-2"/>
        </w:rPr>
        <w:t> </w:t>
      </w:r>
      <w:r>
        <w:rPr/>
        <w:t>ans</w:t>
      </w:r>
      <w:r>
        <w:rPr>
          <w:spacing w:val="-4"/>
        </w:rPr>
        <w:t> </w:t>
      </w:r>
      <w:r>
        <w:rPr/>
        <w:t>est</w:t>
      </w:r>
      <w:r>
        <w:rPr>
          <w:spacing w:val="-15"/>
        </w:rPr>
        <w:t> </w:t>
      </w:r>
      <w:r>
        <w:rPr/>
        <w:t>plus</w:t>
      </w:r>
      <w:r>
        <w:rPr>
          <w:spacing w:val="-4"/>
        </w:rPr>
        <w:t> </w:t>
      </w:r>
      <w:r>
        <w:rPr/>
        <w:t>de 14</w:t>
      </w:r>
      <w:r>
        <w:rPr>
          <w:spacing w:val="-2"/>
        </w:rPr>
        <w:t> </w:t>
      </w:r>
      <w:r>
        <w:rPr/>
        <w:t>fois</w:t>
      </w:r>
      <w:r>
        <w:rPr>
          <w:spacing w:val="-4"/>
        </w:rPr>
        <w:t> </w:t>
      </w:r>
      <w:r>
        <w:rPr/>
        <w:t>supérieur</w:t>
      </w:r>
      <w:r>
        <w:rPr>
          <w:spacing w:val="5"/>
        </w:rPr>
        <w:t> </w:t>
      </w:r>
      <w:r>
        <w:rPr/>
        <w:t>dans</w:t>
      </w:r>
      <w:r>
        <w:rPr>
          <w:spacing w:val="-4"/>
        </w:rPr>
        <w:t> </w:t>
      </w:r>
      <w:r>
        <w:rPr/>
        <w:t>le</w:t>
      </w:r>
      <w:r>
        <w:rPr>
          <w:spacing w:val="-13"/>
        </w:rPr>
        <w:t> </w:t>
      </w:r>
      <w:r>
        <w:rPr/>
        <w:t>VRS</w:t>
      </w:r>
      <w:r>
        <w:rPr>
          <w:spacing w:val="-5"/>
        </w:rPr>
        <w:t> </w:t>
      </w:r>
      <w:r>
        <w:rPr/>
        <w:t>que dans</w:t>
      </w:r>
      <w:r>
        <w:rPr>
          <w:spacing w:val="-4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-2"/>
        </w:rPr>
        <w:t>grippe!</w:t>
      </w:r>
    </w:p>
    <w:p>
      <w:pPr>
        <w:pStyle w:val="BodyText"/>
        <w:spacing w:before="2"/>
        <w:ind w:left="0"/>
        <w:rPr>
          <w:sz w:val="25"/>
        </w:rPr>
      </w:pPr>
    </w:p>
    <w:p>
      <w:pPr>
        <w:pStyle w:val="Heading2"/>
        <w:spacing w:line="289" w:lineRule="exact"/>
      </w:pPr>
      <w:r>
        <w:rPr/>
        <w:t>01:27.448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01:33.667</w:t>
      </w:r>
    </w:p>
    <w:p>
      <w:pPr>
        <w:pStyle w:val="BodyText"/>
        <w:spacing w:line="247" w:lineRule="auto"/>
        <w:ind w:right="158"/>
      </w:pPr>
      <w:r>
        <w:rPr/>
        <w:t>Nous</w:t>
      </w:r>
      <w:r>
        <w:rPr>
          <w:spacing w:val="-9"/>
        </w:rPr>
        <w:t> </w:t>
      </w:r>
      <w:r>
        <w:rPr/>
        <w:t>pouvons</w:t>
      </w:r>
      <w:r>
        <w:rPr>
          <w:spacing w:val="12"/>
        </w:rPr>
        <w:t> </w:t>
      </w:r>
      <w:r>
        <w:rPr/>
        <w:t>prendre</w:t>
      </w:r>
      <w:r>
        <w:rPr>
          <w:spacing w:val="18"/>
        </w:rPr>
        <w:t> </w:t>
      </w:r>
      <w:r>
        <w:rPr/>
        <w:t>en</w:t>
      </w:r>
      <w:r>
        <w:rPr>
          <w:spacing w:val="-10"/>
        </w:rPr>
        <w:t> </w:t>
      </w:r>
      <w:r>
        <w:rPr/>
        <w:t>charge</w:t>
      </w:r>
      <w:r>
        <w:rPr>
          <w:spacing w:val="-14"/>
        </w:rPr>
        <w:t> </w:t>
      </w:r>
      <w:r>
        <w:rPr/>
        <w:t>les</w:t>
      </w:r>
      <w:r>
        <w:rPr>
          <w:spacing w:val="-8"/>
        </w:rPr>
        <w:t> </w:t>
      </w:r>
      <w:r>
        <w:rPr/>
        <w:t>symptômes en</w:t>
      </w:r>
      <w:r>
        <w:rPr>
          <w:spacing w:val="-10"/>
        </w:rPr>
        <w:t> </w:t>
      </w:r>
      <w:r>
        <w:rPr/>
        <w:t>nous assurant</w:t>
      </w:r>
      <w:r>
        <w:rPr>
          <w:spacing w:val="-15"/>
        </w:rPr>
        <w:t> </w:t>
      </w:r>
      <w:r>
        <w:rPr/>
        <w:t>que</w:t>
      </w:r>
      <w:r>
        <w:rPr>
          <w:spacing w:val="-6"/>
        </w:rPr>
        <w:t> </w:t>
      </w:r>
      <w:r>
        <w:rPr/>
        <w:t>l’enfant</w:t>
      </w:r>
      <w:r>
        <w:rPr>
          <w:spacing w:val="-10"/>
        </w:rPr>
        <w:t> </w:t>
      </w:r>
      <w:r>
        <w:rPr/>
        <w:t>se</w:t>
      </w:r>
      <w:r>
        <w:rPr>
          <w:spacing w:val="-14"/>
        </w:rPr>
        <w:t> </w:t>
      </w:r>
      <w:r>
        <w:rPr/>
        <w:t>repose</w:t>
      </w:r>
      <w:r>
        <w:rPr>
          <w:spacing w:val="-5"/>
        </w:rPr>
        <w:t> </w:t>
      </w:r>
      <w:r>
        <w:rPr/>
        <w:t>bien et est bien hydraté.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Prise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charge</w:t>
      </w:r>
      <w:r>
        <w:rPr>
          <w:spacing w:val="-2"/>
        </w:rPr>
        <w:t> </w:t>
      </w:r>
      <w:r>
        <w:rPr/>
        <w:t>les</w:t>
      </w:r>
      <w:r>
        <w:rPr>
          <w:spacing w:val="-5"/>
        </w:rPr>
        <w:t> </w:t>
      </w:r>
      <w:r>
        <w:rPr/>
        <w:t>symptômes</w:t>
      </w:r>
      <w:r>
        <w:rPr>
          <w:spacing w:val="7"/>
        </w:rPr>
        <w:t> </w:t>
      </w:r>
      <w:r>
        <w:rPr/>
        <w:t>avec</w:t>
      </w:r>
      <w:r>
        <w:rPr>
          <w:spacing w:val="-12"/>
        </w:rPr>
        <w:t> </w:t>
      </w:r>
      <w:r>
        <w:rPr/>
        <w:t>de</w:t>
      </w:r>
      <w:r>
        <w:rPr>
          <w:spacing w:val="-2"/>
        </w:rPr>
        <w:t> </w:t>
      </w:r>
      <w:r>
        <w:rPr/>
        <w:t>l’hydratation</w:t>
      </w:r>
      <w:r>
        <w:rPr>
          <w:spacing w:val="-7"/>
        </w:rPr>
        <w:t> </w:t>
      </w:r>
      <w:r>
        <w:rPr/>
        <w:t>et</w:t>
      </w:r>
      <w:r>
        <w:rPr>
          <w:spacing w:val="-15"/>
        </w:rPr>
        <w:t> </w:t>
      </w:r>
      <w:r>
        <w:rPr/>
        <w:t>du</w:t>
      </w:r>
      <w:r>
        <w:rPr>
          <w:spacing w:val="5"/>
        </w:rPr>
        <w:t> </w:t>
      </w:r>
      <w:r>
        <w:rPr>
          <w:spacing w:val="-2"/>
        </w:rPr>
        <w:t>repos]</w:t>
      </w:r>
    </w:p>
    <w:p>
      <w:pPr>
        <w:pStyle w:val="BodyText"/>
        <w:ind w:left="0"/>
      </w:pPr>
    </w:p>
    <w:p>
      <w:pPr>
        <w:pStyle w:val="Heading2"/>
      </w:pPr>
      <w:r>
        <w:rPr/>
        <w:t>01:33.717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01:36.964</w:t>
      </w:r>
    </w:p>
    <w:p>
      <w:pPr>
        <w:pStyle w:val="BodyText"/>
        <w:spacing w:before="7"/>
      </w:pPr>
      <w:r>
        <w:rPr/>
        <w:t>L’infection</w:t>
      </w:r>
      <w:r>
        <w:rPr>
          <w:spacing w:val="-16"/>
        </w:rPr>
        <w:t> </w:t>
      </w:r>
      <w:r>
        <w:rPr/>
        <w:t>dure</w:t>
      </w:r>
      <w:r>
        <w:rPr>
          <w:spacing w:val="5"/>
        </w:rPr>
        <w:t> </w:t>
      </w:r>
      <w:r>
        <w:rPr/>
        <w:t>généralement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4</w:t>
      </w:r>
      <w:r>
        <w:rPr>
          <w:spacing w:val="-5"/>
        </w:rPr>
        <w:t> </w:t>
      </w:r>
      <w:r>
        <w:rPr/>
        <w:t>à</w:t>
      </w:r>
      <w:r>
        <w:rPr>
          <w:spacing w:val="-11"/>
        </w:rPr>
        <w:t> </w:t>
      </w:r>
      <w:r>
        <w:rPr/>
        <w:t>5</w:t>
      </w:r>
      <w:r>
        <w:rPr>
          <w:spacing w:val="-5"/>
        </w:rPr>
        <w:t> </w:t>
      </w:r>
      <w:r>
        <w:rPr>
          <w:spacing w:val="-2"/>
        </w:rPr>
        <w:t>jours.</w:t>
      </w:r>
    </w:p>
    <w:p>
      <w:pPr>
        <w:spacing w:after="0"/>
        <w:sectPr>
          <w:pgSz w:w="12240" w:h="15840"/>
          <w:pgMar w:top="1400" w:bottom="280" w:left="1340" w:right="1360"/>
        </w:sectPr>
      </w:pPr>
    </w:p>
    <w:p>
      <w:pPr>
        <w:pStyle w:val="Heading2"/>
        <w:spacing w:before="38"/>
      </w:pPr>
      <w:r>
        <w:rPr/>
        <w:t>01:37.001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01:44.198</w:t>
      </w:r>
    </w:p>
    <w:p>
      <w:pPr>
        <w:pStyle w:val="BodyText"/>
        <w:spacing w:line="232" w:lineRule="auto" w:before="14"/>
      </w:pPr>
      <w:r>
        <w:rPr/>
        <w:t>Dans</w:t>
      </w:r>
      <w:r>
        <w:rPr>
          <w:spacing w:val="-14"/>
        </w:rPr>
        <w:t> </w:t>
      </w:r>
      <w:r>
        <w:rPr/>
        <w:t>certains</w:t>
      </w:r>
      <w:r>
        <w:rPr>
          <w:spacing w:val="-11"/>
        </w:rPr>
        <w:t> </w:t>
      </w:r>
      <w:r>
        <w:rPr/>
        <w:t>cas</w:t>
      </w:r>
      <w:r>
        <w:rPr>
          <w:spacing w:val="-6"/>
        </w:rPr>
        <w:t> </w:t>
      </w:r>
      <w:r>
        <w:rPr/>
        <w:t>où</w:t>
      </w:r>
      <w:r>
        <w:rPr>
          <w:spacing w:val="-8"/>
        </w:rPr>
        <w:t> </w:t>
      </w:r>
      <w:r>
        <w:rPr/>
        <w:t>l’infection</w:t>
      </w:r>
      <w:r>
        <w:rPr>
          <w:spacing w:val="-16"/>
        </w:rPr>
        <w:t> </w:t>
      </w:r>
      <w:r>
        <w:rPr/>
        <w:t>est</w:t>
      </w:r>
      <w:r>
        <w:rPr>
          <w:spacing w:val="-15"/>
        </w:rPr>
        <w:t> </w:t>
      </w:r>
      <w:r>
        <w:rPr/>
        <w:t>grave,</w:t>
      </w:r>
      <w:r>
        <w:rPr>
          <w:spacing w:val="-14"/>
        </w:rPr>
        <w:t> </w:t>
      </w:r>
      <w:r>
        <w:rPr/>
        <w:t>les</w:t>
      </w:r>
      <w:r>
        <w:rPr>
          <w:spacing w:val="-5"/>
        </w:rPr>
        <w:t> </w:t>
      </w:r>
      <w:r>
        <w:rPr/>
        <w:t>patients,</w:t>
      </w:r>
      <w:r>
        <w:rPr>
          <w:spacing w:val="-14"/>
        </w:rPr>
        <w:t> </w:t>
      </w:r>
      <w:r>
        <w:rPr/>
        <w:t>surtout les</w:t>
      </w:r>
      <w:r>
        <w:rPr>
          <w:spacing w:val="-6"/>
        </w:rPr>
        <w:t> </w:t>
      </w:r>
      <w:r>
        <w:rPr/>
        <w:t>nourrissons,</w:t>
      </w:r>
      <w:r>
        <w:rPr>
          <w:spacing w:val="-3"/>
        </w:rPr>
        <w:t> </w:t>
      </w:r>
      <w:r>
        <w:rPr/>
        <w:t>devront être </w:t>
      </w:r>
      <w:r>
        <w:rPr>
          <w:spacing w:val="-2"/>
        </w:rPr>
        <w:t>hospitalisés</w:t>
      </w:r>
    </w:p>
    <w:p>
      <w:pPr>
        <w:pStyle w:val="BodyText"/>
        <w:spacing w:before="2"/>
        <w:ind w:left="0"/>
      </w:pPr>
    </w:p>
    <w:p>
      <w:pPr>
        <w:pStyle w:val="BodyText"/>
      </w:pPr>
      <w:r>
        <w:rPr>
          <w:spacing w:val="-2"/>
        </w:rPr>
        <w:t>[SUPER</w:t>
      </w:r>
    </w:p>
    <w:p>
      <w:pPr>
        <w:pStyle w:val="BodyText"/>
        <w:spacing w:line="232" w:lineRule="auto" w:before="15"/>
        <w:ind w:right="158"/>
      </w:pPr>
      <w:r>
        <w:rPr/>
        <w:t>Le</w:t>
      </w:r>
      <w:r>
        <w:rPr>
          <w:spacing w:val="-14"/>
        </w:rPr>
        <w:t> </w:t>
      </w:r>
      <w:r>
        <w:rPr/>
        <w:t>VRS</w:t>
      </w:r>
      <w:r>
        <w:rPr>
          <w:spacing w:val="-10"/>
        </w:rPr>
        <w:t> </w:t>
      </w:r>
      <w:r>
        <w:rPr/>
        <w:t>est</w:t>
      </w:r>
      <w:r>
        <w:rPr>
          <w:spacing w:val="-15"/>
        </w:rPr>
        <w:t> </w:t>
      </w:r>
      <w:r>
        <w:rPr/>
        <w:t>l’une des</w:t>
      </w:r>
      <w:r>
        <w:rPr>
          <w:spacing w:val="-2"/>
        </w:rPr>
        <w:t> </w:t>
      </w:r>
      <w:r>
        <w:rPr/>
        <w:t>principales</w:t>
      </w:r>
      <w:r>
        <w:rPr>
          <w:spacing w:val="-2"/>
        </w:rPr>
        <w:t> </w:t>
      </w:r>
      <w:r>
        <w:rPr/>
        <w:t>causes</w:t>
      </w:r>
      <w:r>
        <w:rPr>
          <w:spacing w:val="-2"/>
        </w:rPr>
        <w:t> </w:t>
      </w:r>
      <w:r>
        <w:rPr/>
        <w:t>d’hospitalisation</w:t>
      </w:r>
      <w:r>
        <w:rPr>
          <w:spacing w:val="-16"/>
        </w:rPr>
        <w:t> </w:t>
      </w:r>
      <w:r>
        <w:rPr/>
        <w:t>chez</w:t>
      </w:r>
      <w:r>
        <w:rPr>
          <w:spacing w:val="-14"/>
        </w:rPr>
        <w:t> </w:t>
      </w:r>
      <w:r>
        <w:rPr/>
        <w:t>les</w:t>
      </w:r>
      <w:r>
        <w:rPr>
          <w:spacing w:val="-2"/>
        </w:rPr>
        <w:t> </w:t>
      </w:r>
      <w:r>
        <w:rPr/>
        <w:t>nourrissons de moins de 2</w:t>
      </w:r>
      <w:r>
        <w:rPr>
          <w:spacing w:val="-1"/>
        </w:rPr>
        <w:t> </w:t>
      </w:r>
      <w:r>
        <w:rPr/>
        <w:t>ans au Canada</w:t>
      </w:r>
    </w:p>
    <w:p>
      <w:pPr>
        <w:pStyle w:val="BodyText"/>
        <w:ind w:left="0"/>
      </w:pPr>
    </w:p>
    <w:p>
      <w:pPr>
        <w:pStyle w:val="BodyText"/>
        <w:spacing w:before="9"/>
        <w:ind w:left="0"/>
      </w:pPr>
    </w:p>
    <w:p>
      <w:pPr>
        <w:pStyle w:val="Heading1"/>
        <w:spacing w:line="289" w:lineRule="exact"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89" w:lineRule="exact"/>
      </w:pPr>
      <w:r>
        <w:rPr/>
        <w:t>1</w:t>
      </w:r>
      <w:r>
        <w:rPr>
          <w:spacing w:val="-1"/>
        </w:rPr>
        <w:t> </w:t>
      </w:r>
      <w:r>
        <w:rPr/>
        <w:t>nourrisson</w:t>
      </w:r>
      <w:r>
        <w:rPr>
          <w:spacing w:val="11"/>
        </w:rPr>
        <w:t> </w:t>
      </w:r>
      <w:r>
        <w:rPr/>
        <w:t>en</w:t>
      </w:r>
      <w:r>
        <w:rPr>
          <w:spacing w:val="-3"/>
        </w:rPr>
        <w:t> </w:t>
      </w:r>
      <w:r>
        <w:rPr/>
        <w:t>bonne</w:t>
      </w:r>
      <w:r>
        <w:rPr>
          <w:spacing w:val="17"/>
        </w:rPr>
        <w:t> </w:t>
      </w:r>
      <w:r>
        <w:rPr/>
        <w:t>santé</w:t>
      </w:r>
      <w:r>
        <w:rPr>
          <w:spacing w:val="-12"/>
        </w:rPr>
        <w:t> </w:t>
      </w:r>
      <w:r>
        <w:rPr/>
        <w:t>sur</w:t>
      </w:r>
      <w:r>
        <w:rPr>
          <w:spacing w:val="-7"/>
        </w:rPr>
        <w:t> </w:t>
      </w:r>
      <w:r>
        <w:rPr/>
        <w:t>4 sans</w:t>
      </w:r>
      <w:r>
        <w:rPr>
          <w:spacing w:val="-2"/>
        </w:rPr>
        <w:t> </w:t>
      </w:r>
      <w:r>
        <w:rPr/>
        <w:t>maladie</w:t>
      </w:r>
      <w:r>
        <w:rPr>
          <w:spacing w:val="-11"/>
        </w:rPr>
        <w:t> </w:t>
      </w:r>
      <w:r>
        <w:rPr/>
        <w:t>sous-jacente</w:t>
      </w:r>
      <w:r>
        <w:rPr>
          <w:spacing w:val="-12"/>
        </w:rPr>
        <w:t> </w:t>
      </w:r>
      <w:r>
        <w:rPr/>
        <w:t>a</w:t>
      </w:r>
      <w:r>
        <w:rPr>
          <w:spacing w:val="-7"/>
        </w:rPr>
        <w:t> </w:t>
      </w:r>
      <w:r>
        <w:rPr/>
        <w:t>été</w:t>
      </w:r>
      <w:r>
        <w:rPr>
          <w:spacing w:val="-12"/>
        </w:rPr>
        <w:t> </w:t>
      </w:r>
      <w:r>
        <w:rPr/>
        <w:t>admis</w:t>
      </w:r>
      <w:r>
        <w:rPr>
          <w:spacing w:val="-2"/>
        </w:rPr>
        <w:t> </w:t>
      </w:r>
      <w:r>
        <w:rPr/>
        <w:t>à</w:t>
      </w:r>
      <w:r>
        <w:rPr>
          <w:spacing w:val="7"/>
        </w:rPr>
        <w:t> </w:t>
      </w:r>
      <w:r>
        <w:rPr>
          <w:spacing w:val="-2"/>
        </w:rPr>
        <w:t>l’USI*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spacing w:val="-2"/>
          <w:u w:val="none"/>
        </w:rPr>
        <w:t>ICON:</w:t>
      </w:r>
    </w:p>
    <w:p>
      <w:pPr>
        <w:pStyle w:val="BodyText"/>
        <w:spacing w:before="8"/>
      </w:pPr>
      <w:r>
        <w:rPr>
          <w:spacing w:val="-2"/>
        </w:rPr>
        <w:t>&lt;LUNGS&gt;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1"/>
        <w:rPr>
          <w:u w:val="none"/>
        </w:rPr>
      </w:pPr>
      <w:r>
        <w:rPr>
          <w:spacing w:val="-2"/>
          <w:u w:val="none"/>
        </w:rPr>
        <w:t>FOOTNOTE:</w:t>
      </w:r>
    </w:p>
    <w:p>
      <w:pPr>
        <w:pStyle w:val="BodyText"/>
        <w:spacing w:before="7"/>
      </w:pPr>
      <w:r>
        <w:rPr/>
        <w:t>*</w:t>
      </w:r>
      <w:r>
        <w:rPr>
          <w:spacing w:val="-9"/>
        </w:rPr>
        <w:t> </w:t>
      </w:r>
      <w:r>
        <w:rPr/>
        <w:t>Comme</w:t>
      </w:r>
      <w:r>
        <w:rPr>
          <w:spacing w:val="9"/>
        </w:rPr>
        <w:t> </w:t>
      </w:r>
      <w:r>
        <w:rPr/>
        <w:t>observé</w:t>
      </w:r>
      <w:r>
        <w:rPr>
          <w:spacing w:val="-4"/>
        </w:rPr>
        <w:t> </w:t>
      </w:r>
      <w:r>
        <w:rPr/>
        <w:t>dans</w:t>
      </w:r>
      <w:r>
        <w:rPr>
          <w:spacing w:val="-9"/>
        </w:rPr>
        <w:t> </w:t>
      </w:r>
      <w:r>
        <w:rPr/>
        <w:t>une</w:t>
      </w:r>
      <w:r>
        <w:rPr>
          <w:spacing w:val="9"/>
        </w:rPr>
        <w:t> </w:t>
      </w:r>
      <w:r>
        <w:rPr/>
        <w:t>étude</w:t>
      </w:r>
      <w:r>
        <w:rPr>
          <w:spacing w:val="8"/>
        </w:rPr>
        <w:t> </w:t>
      </w:r>
      <w:r>
        <w:rPr/>
        <w:t>aux</w:t>
      </w:r>
      <w:r>
        <w:rPr>
          <w:spacing w:val="-13"/>
        </w:rPr>
        <w:t> </w:t>
      </w:r>
      <w:r>
        <w:rPr/>
        <w:t>États-</w:t>
      </w:r>
      <w:r>
        <w:rPr>
          <w:spacing w:val="-2"/>
        </w:rPr>
        <w:t>Unis.]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  <w:spacing w:line="289" w:lineRule="exact"/>
      </w:pPr>
      <w:r>
        <w:rPr/>
        <w:t>01:44.248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01:47.310</w:t>
      </w:r>
    </w:p>
    <w:p>
      <w:pPr>
        <w:pStyle w:val="BodyText"/>
        <w:spacing w:line="289" w:lineRule="exact"/>
      </w:pPr>
      <w:r>
        <w:rPr/>
        <w:t>et</w:t>
      </w:r>
      <w:r>
        <w:rPr>
          <w:spacing w:val="-16"/>
        </w:rPr>
        <w:t> </w:t>
      </w:r>
      <w:r>
        <w:rPr/>
        <w:t>d’autres</w:t>
      </w:r>
      <w:r>
        <w:rPr>
          <w:spacing w:val="4"/>
        </w:rPr>
        <w:t> </w:t>
      </w:r>
      <w:r>
        <w:rPr/>
        <w:t>pourraient</w:t>
      </w:r>
      <w:r>
        <w:rPr>
          <w:spacing w:val="13"/>
        </w:rPr>
        <w:t> </w:t>
      </w:r>
      <w:r>
        <w:rPr/>
        <w:t>se</w:t>
      </w:r>
      <w:r>
        <w:rPr>
          <w:spacing w:val="-13"/>
        </w:rPr>
        <w:t> </w:t>
      </w:r>
      <w:r>
        <w:rPr/>
        <w:t>retrouver</w:t>
      </w:r>
      <w:r>
        <w:rPr>
          <w:spacing w:val="-1"/>
        </w:rPr>
        <w:t> </w:t>
      </w:r>
      <w:r>
        <w:rPr/>
        <w:t>à</w:t>
      </w:r>
      <w:r>
        <w:rPr>
          <w:spacing w:val="-1"/>
        </w:rPr>
        <w:t> </w:t>
      </w:r>
      <w:r>
        <w:rPr/>
        <w:t>l’unité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soins</w:t>
      </w:r>
      <w:r>
        <w:rPr>
          <w:spacing w:val="-6"/>
        </w:rPr>
        <w:t> </w:t>
      </w:r>
      <w:r>
        <w:rPr>
          <w:spacing w:val="-2"/>
        </w:rPr>
        <w:t>intensifs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</w:pPr>
      <w:r>
        <w:rPr/>
        <w:t>01:47.360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01:53.479</w:t>
      </w:r>
    </w:p>
    <w:p>
      <w:pPr>
        <w:pStyle w:val="BodyText"/>
        <w:spacing w:line="232" w:lineRule="auto" w:before="15"/>
        <w:ind w:right="158"/>
      </w:pPr>
      <w:r>
        <w:rPr/>
        <w:t>C’est</w:t>
      </w:r>
      <w:r>
        <w:rPr>
          <w:spacing w:val="-15"/>
        </w:rPr>
        <w:t> </w:t>
      </w:r>
      <w:r>
        <w:rPr/>
        <w:t>pourquoi</w:t>
      </w:r>
      <w:r>
        <w:rPr>
          <w:spacing w:val="27"/>
        </w:rPr>
        <w:t> </w:t>
      </w:r>
      <w:r>
        <w:rPr/>
        <w:t>il</w:t>
      </w:r>
      <w:r>
        <w:rPr>
          <w:spacing w:val="-7"/>
        </w:rPr>
        <w:t> </w:t>
      </w:r>
      <w:r>
        <w:rPr/>
        <w:t>est</w:t>
      </w:r>
      <w:r>
        <w:rPr>
          <w:spacing w:val="-15"/>
        </w:rPr>
        <w:t> </w:t>
      </w:r>
      <w:r>
        <w:rPr/>
        <w:t>si</w:t>
      </w:r>
      <w:r>
        <w:rPr>
          <w:spacing w:val="-7"/>
        </w:rPr>
        <w:t> </w:t>
      </w:r>
      <w:r>
        <w:rPr/>
        <w:t>important</w:t>
      </w:r>
      <w:r>
        <w:rPr>
          <w:spacing w:val="12"/>
        </w:rPr>
        <w:t> </w:t>
      </w:r>
      <w:r>
        <w:rPr/>
        <w:t>de sensibiliser</w:t>
      </w:r>
      <w:r>
        <w:rPr>
          <w:spacing w:val="-18"/>
        </w:rPr>
        <w:t> </w:t>
      </w:r>
      <w:r>
        <w:rPr/>
        <w:t>les</w:t>
      </w:r>
      <w:r>
        <w:rPr>
          <w:spacing w:val="-1"/>
        </w:rPr>
        <w:t> </w:t>
      </w:r>
      <w:r>
        <w:rPr/>
        <w:t>parents</w:t>
      </w:r>
      <w:r>
        <w:rPr>
          <w:spacing w:val="-1"/>
        </w:rPr>
        <w:t> </w:t>
      </w:r>
      <w:r>
        <w:rPr/>
        <w:t>au</w:t>
      </w:r>
      <w:r>
        <w:rPr>
          <w:spacing w:val="-16"/>
        </w:rPr>
        <w:t> </w:t>
      </w:r>
      <w:r>
        <w:rPr/>
        <w:t>sujet</w:t>
      </w:r>
      <w:r>
        <w:rPr>
          <w:spacing w:val="-15"/>
        </w:rPr>
        <w:t> </w:t>
      </w:r>
      <w:r>
        <w:rPr/>
        <w:t>du VRS</w:t>
      </w:r>
      <w:r>
        <w:rPr>
          <w:spacing w:val="-15"/>
        </w:rPr>
        <w:t> </w:t>
      </w:r>
      <w:r>
        <w:rPr/>
        <w:t>et</w:t>
      </w:r>
      <w:r>
        <w:rPr>
          <w:spacing w:val="-2"/>
        </w:rPr>
        <w:t> </w:t>
      </w:r>
      <w:r>
        <w:rPr/>
        <w:t>du</w:t>
      </w:r>
      <w:r>
        <w:rPr>
          <w:spacing w:val="-3"/>
        </w:rPr>
        <w:t> </w:t>
      </w:r>
      <w:r>
        <w:rPr/>
        <w:t>risque qu’il pose à tous</w:t>
      </w:r>
    </w:p>
    <w:p>
      <w:pPr>
        <w:pStyle w:val="BodyText"/>
        <w:spacing w:before="2"/>
        <w:ind w:left="0"/>
      </w:pPr>
    </w:p>
    <w:p>
      <w:pPr>
        <w:pStyle w:val="Heading2"/>
      </w:pPr>
      <w:r>
        <w:rPr/>
        <w:t>01:53.529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01:58.700</w:t>
      </w:r>
    </w:p>
    <w:p>
      <w:pPr>
        <w:pStyle w:val="BodyText"/>
        <w:spacing w:before="8"/>
      </w:pPr>
      <w:r>
        <w:rPr/>
        <w:t>les</w:t>
      </w:r>
      <w:r>
        <w:rPr>
          <w:spacing w:val="-12"/>
        </w:rPr>
        <w:t> </w:t>
      </w:r>
      <w:r>
        <w:rPr/>
        <w:t>nourrissons</w:t>
      </w:r>
      <w:r>
        <w:rPr>
          <w:spacing w:val="2"/>
        </w:rPr>
        <w:t> </w:t>
      </w:r>
      <w:r>
        <w:rPr/>
        <w:t>et</w:t>
      </w:r>
      <w:r>
        <w:rPr>
          <w:spacing w:val="-10"/>
        </w:rPr>
        <w:t> </w:t>
      </w:r>
      <w:r>
        <w:rPr/>
        <w:t>de</w:t>
      </w:r>
      <w:r>
        <w:rPr>
          <w:spacing w:val="-5"/>
        </w:rPr>
        <w:t> </w:t>
      </w:r>
      <w:r>
        <w:rPr/>
        <w:t>promouvoir</w:t>
      </w:r>
      <w:r>
        <w:rPr>
          <w:spacing w:val="22"/>
        </w:rPr>
        <w:t> </w:t>
      </w:r>
      <w:r>
        <w:rPr/>
        <w:t>les</w:t>
      </w:r>
      <w:r>
        <w:rPr>
          <w:spacing w:val="-8"/>
        </w:rPr>
        <w:t> </w:t>
      </w:r>
      <w:r>
        <w:rPr/>
        <w:t>mesures</w:t>
      </w:r>
      <w:r>
        <w:rPr>
          <w:spacing w:val="-9"/>
        </w:rPr>
        <w:t> </w:t>
      </w:r>
      <w:r>
        <w:rPr/>
        <w:t>d’hygiène</w:t>
      </w:r>
      <w:r>
        <w:rPr>
          <w:spacing w:val="-6"/>
        </w:rPr>
        <w:t> </w:t>
      </w:r>
      <w:r>
        <w:rPr/>
        <w:t>pour</w:t>
      </w:r>
      <w:r>
        <w:rPr>
          <w:spacing w:val="-1"/>
        </w:rPr>
        <w:t> </w:t>
      </w:r>
      <w:r>
        <w:rPr/>
        <w:t>limiter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2"/>
        </w:rPr>
        <w:t>propagation.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89" w:lineRule="exact" w:before="1"/>
      </w:pPr>
      <w:r>
        <w:rPr/>
        <w:t>02:00.120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02:08.086</w:t>
      </w:r>
    </w:p>
    <w:p>
      <w:pPr>
        <w:pStyle w:val="BodyText"/>
        <w:spacing w:line="289" w:lineRule="exact"/>
      </w:pPr>
      <w:r>
        <w:rPr/>
        <w:t>[VOIX</w:t>
      </w:r>
      <w:r>
        <w:rPr>
          <w:spacing w:val="-12"/>
        </w:rPr>
        <w:t> </w:t>
      </w:r>
      <w:r>
        <w:rPr/>
        <w:t>DE</w:t>
      </w:r>
      <w:r>
        <w:rPr>
          <w:spacing w:val="12"/>
        </w:rPr>
        <w:t> </w:t>
      </w:r>
      <w:r>
        <w:rPr/>
        <w:t>TOUS</w:t>
      </w:r>
      <w:r>
        <w:rPr>
          <w:spacing w:val="-12"/>
        </w:rPr>
        <w:t> </w:t>
      </w:r>
      <w:r>
        <w:rPr/>
        <w:t>LES</w:t>
      </w:r>
      <w:r>
        <w:rPr>
          <w:spacing w:val="-11"/>
        </w:rPr>
        <w:t> </w:t>
      </w:r>
      <w:r>
        <w:rPr>
          <w:spacing w:val="-2"/>
        </w:rPr>
        <w:t>NOURRISSONS]</w:t>
      </w:r>
    </w:p>
    <w:p>
      <w:pPr>
        <w:pStyle w:val="BodyText"/>
        <w:spacing w:line="289" w:lineRule="exact" w:before="7"/>
      </w:pPr>
      <w:r>
        <w:rPr>
          <w:spacing w:val="-2"/>
        </w:rPr>
        <w:t>[Visitez</w:t>
      </w:r>
      <w:r>
        <w:rPr>
          <w:spacing w:val="-12"/>
        </w:rPr>
        <w:t> </w:t>
      </w:r>
      <w:r>
        <w:rPr>
          <w:spacing w:val="-2"/>
        </w:rPr>
        <w:t>RethinkRSV.ca</w:t>
      </w:r>
      <w:r>
        <w:rPr>
          <w:spacing w:val="-3"/>
        </w:rPr>
        <w:t> </w:t>
      </w:r>
      <w:r>
        <w:rPr>
          <w:spacing w:val="-2"/>
        </w:rPr>
        <w:t>pour</w:t>
      </w:r>
      <w:r>
        <w:rPr>
          <w:spacing w:val="31"/>
        </w:rPr>
        <w:t> </w:t>
      </w:r>
      <w:r>
        <w:rPr>
          <w:spacing w:val="-2"/>
        </w:rPr>
        <w:t>en</w:t>
      </w:r>
      <w:r>
        <w:rPr>
          <w:spacing w:val="3"/>
        </w:rPr>
        <w:t> </w:t>
      </w:r>
      <w:r>
        <w:rPr>
          <w:spacing w:val="-2"/>
        </w:rPr>
        <w:t>savoir</w:t>
      </w:r>
      <w:r>
        <w:rPr>
          <w:spacing w:val="-16"/>
        </w:rPr>
        <w:t> </w:t>
      </w:r>
      <w:r>
        <w:rPr>
          <w:spacing w:val="-2"/>
        </w:rPr>
        <w:t>plus.]</w:t>
      </w:r>
    </w:p>
    <w:p>
      <w:pPr>
        <w:pStyle w:val="BodyText"/>
        <w:spacing w:line="244" w:lineRule="auto"/>
      </w:pPr>
      <w:r>
        <w:rPr/>
        <w:t>[Références :</w:t>
      </w:r>
      <w:r>
        <w:rPr>
          <w:spacing w:val="-14"/>
        </w:rPr>
        <w:t> </w:t>
      </w:r>
      <w:r>
        <w:rPr/>
        <w:t>1. Simoes EAF. Lancet 1999;354:847–52.</w:t>
      </w:r>
      <w:r>
        <w:rPr>
          <w:spacing w:val="18"/>
        </w:rPr>
        <w:t> </w:t>
      </w:r>
      <w:r>
        <w:rPr/>
        <w:t>2. Brenes-Chacon</w:t>
      </w:r>
      <w:r>
        <w:rPr>
          <w:spacing w:val="-16"/>
        </w:rPr>
        <w:t> </w:t>
      </w:r>
      <w:r>
        <w:rPr/>
        <w:t>H, et</w:t>
      </w:r>
      <w:r>
        <w:rPr>
          <w:spacing w:val="-1"/>
        </w:rPr>
        <w:t> </w:t>
      </w:r>
      <w:r>
        <w:rPr/>
        <w:t>al.</w:t>
      </w:r>
      <w:r>
        <w:rPr>
          <w:spacing w:val="-11"/>
        </w:rPr>
        <w:t> </w:t>
      </w:r>
      <w:r>
        <w:rPr/>
        <w:t>Pediatr</w:t>
      </w:r>
      <w:r>
        <w:rPr>
          <w:spacing w:val="-5"/>
        </w:rPr>
        <w:t> </w:t>
      </w:r>
      <w:r>
        <w:rPr/>
        <w:t>Infect Dis</w:t>
      </w:r>
      <w:r>
        <w:rPr>
          <w:spacing w:val="-14"/>
        </w:rPr>
        <w:t> </w:t>
      </w:r>
      <w:r>
        <w:rPr/>
        <w:t>J</w:t>
      </w:r>
      <w:r>
        <w:rPr>
          <w:spacing w:val="-14"/>
        </w:rPr>
        <w:t> </w:t>
      </w:r>
      <w:r>
        <w:rPr/>
        <w:t>2021</w:t>
      </w:r>
      <w:r>
        <w:rPr>
          <w:spacing w:val="-13"/>
        </w:rPr>
        <w:t> </w:t>
      </w:r>
      <w:r>
        <w:rPr/>
        <w:t>Feb</w:t>
      </w:r>
      <w:r>
        <w:rPr>
          <w:spacing w:val="-14"/>
        </w:rPr>
        <w:t> </w:t>
      </w:r>
      <w:r>
        <w:rPr/>
        <w:t>1;40(2):116–22.</w:t>
      </w:r>
      <w:r>
        <w:rPr>
          <w:spacing w:val="-6"/>
        </w:rPr>
        <w:t> </w:t>
      </w:r>
      <w:r>
        <w:rPr/>
        <w:t>doi:</w:t>
      </w:r>
      <w:r>
        <w:rPr>
          <w:spacing w:val="-7"/>
        </w:rPr>
        <w:t> </w:t>
      </w:r>
      <w:r>
        <w:rPr/>
        <w:t>10.1097/INF.0000000000002914.</w:t>
      </w:r>
      <w:r>
        <w:rPr>
          <w:spacing w:val="21"/>
        </w:rPr>
        <w:t> </w:t>
      </w:r>
      <w:r>
        <w:rPr/>
        <w:t>PMID:</w:t>
      </w:r>
      <w:r>
        <w:rPr>
          <w:spacing w:val="-4"/>
        </w:rPr>
        <w:t> </w:t>
      </w:r>
      <w:r>
        <w:rPr/>
        <w:t>33433159;</w:t>
      </w:r>
      <w:r>
        <w:rPr>
          <w:spacing w:val="-4"/>
        </w:rPr>
        <w:t> </w:t>
      </w:r>
      <w:r>
        <w:rPr/>
        <w:t>PMCID:</w:t>
      </w:r>
    </w:p>
    <w:p>
      <w:pPr>
        <w:pStyle w:val="BodyText"/>
        <w:spacing w:line="237" w:lineRule="auto" w:before="1"/>
        <w:ind w:right="158"/>
      </w:pPr>
      <w:r>
        <w:rPr/>
        <w:t>PMC7808270.</w:t>
      </w:r>
      <w:r>
        <w:rPr>
          <w:spacing w:val="32"/>
        </w:rPr>
        <w:t> </w:t>
      </w:r>
      <w:r>
        <w:rPr/>
        <w:t>3. Abreo A, et al.</w:t>
      </w:r>
      <w:r>
        <w:rPr>
          <w:spacing w:val="-3"/>
        </w:rPr>
        <w:t> </w:t>
      </w:r>
      <w:r>
        <w:rPr/>
        <w:t>Clinical Infect</w:t>
      </w:r>
      <w:r>
        <w:rPr>
          <w:spacing w:val="-9"/>
        </w:rPr>
        <w:t> </w:t>
      </w:r>
      <w:r>
        <w:rPr/>
        <w:t>Dis Jun</w:t>
      </w:r>
      <w:r>
        <w:rPr>
          <w:spacing w:val="-10"/>
        </w:rPr>
        <w:t> </w:t>
      </w:r>
      <w:r>
        <w:rPr/>
        <w:t>24;71(1):211-4.</w:t>
      </w:r>
      <w:r>
        <w:rPr>
          <w:spacing w:val="32"/>
        </w:rPr>
        <w:t> </w:t>
      </w:r>
      <w:r>
        <w:rPr/>
        <w:t>doi: 10.1093/cid/ciz1033.4. Bianchini S, et al.</w:t>
      </w:r>
      <w:r>
        <w:rPr>
          <w:spacing w:val="-4"/>
        </w:rPr>
        <w:t> </w:t>
      </w:r>
      <w:r>
        <w:rPr/>
        <w:t>Microorganisms 2020;8:2048. doi: 10.3390/microorganisms8122048.</w:t>
      </w:r>
      <w:r>
        <w:rPr>
          <w:spacing w:val="15"/>
        </w:rPr>
        <w:t> </w:t>
      </w:r>
      <w:r>
        <w:rPr/>
        <w:t>5. Hall</w:t>
      </w:r>
      <w:r>
        <w:rPr>
          <w:spacing w:val="-7"/>
        </w:rPr>
        <w:t> </w:t>
      </w:r>
      <w:r>
        <w:rPr/>
        <w:t>CB,</w:t>
      </w:r>
      <w:r>
        <w:rPr>
          <w:spacing w:val="-12"/>
        </w:rPr>
        <w:t> </w:t>
      </w:r>
      <w:r>
        <w:rPr/>
        <w:t>et</w:t>
      </w:r>
      <w:r>
        <w:rPr>
          <w:spacing w:val="-15"/>
        </w:rPr>
        <w:t> </w:t>
      </w:r>
      <w:r>
        <w:rPr/>
        <w:t>al.</w:t>
      </w:r>
      <w:r>
        <w:rPr>
          <w:spacing w:val="-12"/>
        </w:rPr>
        <w:t> </w:t>
      </w:r>
      <w:r>
        <w:rPr/>
        <w:t>Pediatrics</w:t>
      </w:r>
      <w:r>
        <w:rPr>
          <w:spacing w:val="-1"/>
        </w:rPr>
        <w:t> </w:t>
      </w:r>
      <w:r>
        <w:rPr/>
        <w:t>2013;132(2);e34a–8.</w:t>
      </w:r>
      <w:r>
        <w:rPr>
          <w:spacing w:val="16"/>
        </w:rPr>
        <w:t> </w:t>
      </w:r>
      <w:r>
        <w:rPr/>
        <w:t>6. Schanzer DL,</w:t>
      </w:r>
      <w:r>
        <w:rPr>
          <w:spacing w:val="-14"/>
        </w:rPr>
        <w:t> </w:t>
      </w:r>
      <w:r>
        <w:rPr/>
        <w:t>et</w:t>
      </w:r>
      <w:r>
        <w:rPr>
          <w:spacing w:val="-14"/>
        </w:rPr>
        <w:t> </w:t>
      </w:r>
      <w:r>
        <w:rPr/>
        <w:t>al.</w:t>
      </w:r>
      <w:r>
        <w:rPr>
          <w:spacing w:val="-13"/>
        </w:rPr>
        <w:t> </w:t>
      </w:r>
      <w:r>
        <w:rPr/>
        <w:t>Influenza</w:t>
      </w:r>
      <w:r>
        <w:rPr>
          <w:spacing w:val="-3"/>
        </w:rPr>
        <w:t> </w:t>
      </w:r>
      <w:r>
        <w:rPr/>
        <w:t>Other Respir</w:t>
      </w:r>
      <w:r>
        <w:rPr>
          <w:spacing w:val="-18"/>
        </w:rPr>
        <w:t> </w:t>
      </w:r>
      <w:r>
        <w:rPr/>
        <w:t>Viruses</w:t>
      </w:r>
      <w:r>
        <w:rPr>
          <w:spacing w:val="-3"/>
        </w:rPr>
        <w:t> </w:t>
      </w:r>
      <w:r>
        <w:rPr/>
        <w:t>2018;12:113–21. doi:</w:t>
      </w:r>
      <w:r>
        <w:rPr>
          <w:spacing w:val="-9"/>
        </w:rPr>
        <w:t> </w:t>
      </w:r>
      <w:r>
        <w:rPr/>
        <w:t>10.1111/irv.12497.</w:t>
      </w:r>
      <w:r>
        <w:rPr>
          <w:spacing w:val="18"/>
        </w:rPr>
        <w:t> </w:t>
      </w:r>
      <w:r>
        <w:rPr/>
        <w:t>7.</w:t>
      </w:r>
      <w:r>
        <w:rPr>
          <w:spacing w:val="-7"/>
        </w:rPr>
        <w:t> </w:t>
      </w:r>
      <w:r>
        <w:rPr/>
        <w:t>Lavoie</w:t>
      </w:r>
      <w:r>
        <w:rPr>
          <w:spacing w:val="-14"/>
        </w:rPr>
        <w:t> </w:t>
      </w:r>
      <w:r>
        <w:rPr/>
        <w:t>PM, et</w:t>
      </w:r>
      <w:r>
        <w:rPr>
          <w:spacing w:val="-3"/>
        </w:rPr>
        <w:t> </w:t>
      </w:r>
      <w:r>
        <w:rPr/>
        <w:t>al.</w:t>
      </w:r>
      <w:r>
        <w:rPr>
          <w:spacing w:val="-12"/>
        </w:rPr>
        <w:t> </w:t>
      </w:r>
      <w:r>
        <w:rPr/>
        <w:t>CMAJ 2021 Jul 26;193:E1140-1. doi: 10.1503/cmaj.210919. 8.</w:t>
      </w:r>
      <w:r>
        <w:rPr>
          <w:spacing w:val="-12"/>
        </w:rPr>
        <w:t> </w:t>
      </w:r>
      <w:r>
        <w:rPr/>
        <w:t>Arriola</w:t>
      </w:r>
      <w:r>
        <w:rPr>
          <w:spacing w:val="21"/>
        </w:rPr>
        <w:t> </w:t>
      </w:r>
      <w:r>
        <w:rPr/>
        <w:t>CS,</w:t>
      </w:r>
      <w:r>
        <w:rPr>
          <w:spacing w:val="-12"/>
        </w:rPr>
        <w:t> </w:t>
      </w:r>
      <w:r>
        <w:rPr/>
        <w:t>et</w:t>
      </w:r>
      <w:r>
        <w:rPr>
          <w:spacing w:val="-3"/>
        </w:rPr>
        <w:t> </w:t>
      </w:r>
      <w:r>
        <w:rPr/>
        <w:t>al.</w:t>
      </w:r>
      <w:r>
        <w:rPr>
          <w:spacing w:val="-12"/>
        </w:rPr>
        <w:t> </w:t>
      </w:r>
      <w:r>
        <w:rPr/>
        <w:t>J Pediatric Infect Dis Soc 2020;9(5):587–95. 9. Krilov LR,</w:t>
      </w:r>
      <w:r>
        <w:rPr>
          <w:spacing w:val="-2"/>
        </w:rPr>
        <w:t> </w:t>
      </w:r>
      <w:r>
        <w:rPr/>
        <w:t>et al.</w:t>
      </w:r>
      <w:r>
        <w:rPr>
          <w:spacing w:val="-7"/>
        </w:rPr>
        <w:t> </w:t>
      </w:r>
      <w:r>
        <w:rPr/>
        <w:t>Am J Perinatol 2020;37(2):174–83.]</w:t>
      </w:r>
    </w:p>
    <w:p>
      <w:pPr>
        <w:pStyle w:val="BodyText"/>
        <w:spacing w:line="232" w:lineRule="auto" w:before="21"/>
        <w:ind w:right="5348"/>
      </w:pPr>
      <w:r>
        <w:rPr>
          <w:spacing w:val="-4"/>
        </w:rPr>
        <w:t>[MAT-CA-2201263F-v1.0-06/2023] </w:t>
      </w:r>
      <w:r>
        <w:rPr>
          <w:spacing w:val="-2"/>
        </w:rPr>
        <w:t>[SANOFI]</w:t>
      </w:r>
    </w:p>
    <w:p>
      <w:pPr>
        <w:pStyle w:val="BodyText"/>
        <w:spacing w:line="289" w:lineRule="exact" w:before="11"/>
      </w:pPr>
      <w:r>
        <w:rPr>
          <w:spacing w:val="-2"/>
        </w:rPr>
        <w:t>[MNC]</w:t>
      </w:r>
    </w:p>
    <w:p>
      <w:pPr>
        <w:pStyle w:val="BodyText"/>
        <w:spacing w:line="289" w:lineRule="exact"/>
      </w:pPr>
      <w:r>
        <w:rPr/>
        <w:t>[©</w:t>
      </w:r>
      <w:r>
        <w:rPr>
          <w:spacing w:val="-14"/>
        </w:rPr>
        <w:t> </w:t>
      </w:r>
      <w:r>
        <w:rPr/>
        <w:t>2023</w:t>
      </w:r>
      <w:r>
        <w:rPr>
          <w:spacing w:val="-14"/>
        </w:rPr>
        <w:t> </w:t>
      </w:r>
      <w:r>
        <w:rPr/>
        <w:t>Sanofi</w:t>
      </w:r>
      <w:r>
        <w:rPr>
          <w:spacing w:val="-2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Limitée.</w:t>
      </w:r>
      <w:r>
        <w:rPr>
          <w:spacing w:val="-8"/>
        </w:rPr>
        <w:t> </w:t>
      </w:r>
      <w:r>
        <w:rPr/>
        <w:t>Tous</w:t>
      </w:r>
      <w:r>
        <w:rPr>
          <w:spacing w:val="-10"/>
        </w:rPr>
        <w:t> </w:t>
      </w:r>
      <w:r>
        <w:rPr/>
        <w:t>droits</w:t>
      </w:r>
      <w:r>
        <w:rPr>
          <w:spacing w:val="1"/>
        </w:rPr>
        <w:t> </w:t>
      </w:r>
      <w:r>
        <w:rPr>
          <w:spacing w:val="-2"/>
        </w:rPr>
        <w:t>réservés.]</w:t>
      </w:r>
    </w:p>
    <w:sectPr>
      <w:pgSz w:w="12240" w:h="15840"/>
      <w:pgMar w:top="1400" w:bottom="280" w:left="1340" w:right="1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fr-FR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fr-FR" w:eastAsia="en-US" w:bidi="ar-SA"/>
    </w:rPr>
  </w:style>
  <w:style w:styleId="Heading1" w:type="paragraph">
    <w:name w:val="Heading 1"/>
    <w:basedOn w:val="Normal"/>
    <w:uiPriority w:val="1"/>
    <w:qFormat/>
    <w:pPr>
      <w:ind w:left="101"/>
      <w:outlineLvl w:val="1"/>
    </w:pPr>
    <w:rPr>
      <w:rFonts w:ascii="Calibri" w:hAnsi="Calibri" w:eastAsia="Calibri" w:cs="Calibri"/>
      <w:b/>
      <w:bCs/>
      <w:sz w:val="24"/>
      <w:szCs w:val="24"/>
      <w:u w:val="single" w:color="000000"/>
      <w:lang w:val="fr-FR" w:eastAsia="en-US" w:bidi="ar-SA"/>
    </w:rPr>
  </w:style>
  <w:style w:styleId="Heading2" w:type="paragraph">
    <w:name w:val="Heading 2"/>
    <w:basedOn w:val="Normal"/>
    <w:uiPriority w:val="1"/>
    <w:qFormat/>
    <w:pPr>
      <w:ind w:left="101"/>
      <w:outlineLvl w:val="2"/>
    </w:pPr>
    <w:rPr>
      <w:rFonts w:ascii="Calibri" w:hAnsi="Calibri" w:eastAsia="Calibri" w:cs="Calibri"/>
      <w:b/>
      <w:bCs/>
      <w:sz w:val="24"/>
      <w:szCs w:val="24"/>
      <w:lang w:val="fr-FR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fr-FR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2023-11-23T03:18:54Z</dcterms:created>
  <dcterms:modified xsi:type="dcterms:W3CDTF">2023-11-23T03:18:54Z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