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2236" w:right="2245"/>
        <w:jc w:val="center"/>
      </w:pPr>
      <w:r>
        <w:rPr/>
        <w:t>RSV</w:t>
      </w:r>
      <w:r>
        <w:rPr>
          <w:spacing w:val="-2"/>
        </w:rPr>
        <w:t> </w:t>
      </w:r>
      <w:r>
        <w:rPr/>
        <w:t>KOL</w:t>
      </w:r>
      <w:r>
        <w:rPr>
          <w:spacing w:val="6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3"/>
        </w:rPr>
        <w:t> </w:t>
      </w:r>
      <w:r>
        <w:rPr/>
        <w:t>Lebel</w:t>
      </w:r>
      <w:r>
        <w:rPr>
          <w:spacing w:val="7"/>
        </w:rPr>
        <w:t> </w:t>
      </w:r>
      <w:r>
        <w:rPr/>
        <w:t>–</w:t>
      </w:r>
      <w:r>
        <w:rPr>
          <w:spacing w:val="5"/>
        </w:rPr>
        <w:t> </w:t>
      </w:r>
      <w:r>
        <w:rPr/>
        <w:t>French</w:t>
      </w:r>
      <w:r>
        <w:rPr>
          <w:spacing w:val="12"/>
        </w:rPr>
        <w:t> </w:t>
      </w:r>
      <w:r>
        <w:rPr/>
        <w:t>Video</w:t>
      </w:r>
      <w:r>
        <w:rPr>
          <w:spacing w:val="10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00:03.133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00:07.030</w:t>
      </w:r>
    </w:p>
    <w:p>
      <w:pPr>
        <w:pStyle w:val="BodyText"/>
        <w:spacing w:before="8"/>
      </w:pPr>
      <w:r>
        <w:rPr/>
        <w:t>[Reconnaître</w:t>
      </w:r>
      <w:r>
        <w:rPr>
          <w:spacing w:val="-7"/>
        </w:rPr>
        <w:t> </w:t>
      </w:r>
      <w:r>
        <w:rPr/>
        <w:t>et</w:t>
      </w:r>
      <w:r>
        <w:rPr>
          <w:spacing w:val="-9"/>
        </w:rPr>
        <w:t> </w:t>
      </w:r>
      <w:r>
        <w:rPr/>
        <w:t>prendre</w:t>
      </w:r>
      <w:r>
        <w:rPr>
          <w:spacing w:val="9"/>
        </w:rPr>
        <w:t> </w:t>
      </w:r>
      <w:r>
        <w:rPr/>
        <w:t>en</w:t>
      </w:r>
      <w:r>
        <w:rPr>
          <w:spacing w:val="-9"/>
        </w:rPr>
        <w:t> </w:t>
      </w:r>
      <w:r>
        <w:rPr/>
        <w:t>charge</w:t>
      </w:r>
      <w:r>
        <w:rPr>
          <w:spacing w:val="-14"/>
        </w:rPr>
        <w:t> </w:t>
      </w:r>
      <w:r>
        <w:rPr/>
        <w:t>le</w:t>
      </w:r>
      <w:r>
        <w:rPr>
          <w:spacing w:val="-3"/>
        </w:rPr>
        <w:t> </w:t>
      </w:r>
      <w:r>
        <w:rPr>
          <w:spacing w:val="-4"/>
        </w:rPr>
        <w:t>VRS]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00:07.094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00:16.273</w:t>
      </w:r>
    </w:p>
    <w:p>
      <w:pPr>
        <w:pStyle w:val="BodyText"/>
        <w:spacing w:line="244" w:lineRule="auto"/>
      </w:pPr>
      <w:r>
        <w:rPr/>
        <w:t>[Dr</w:t>
      </w:r>
      <w:r>
        <w:rPr>
          <w:spacing w:val="-7"/>
        </w:rPr>
        <w:t> </w:t>
      </w:r>
      <w:r>
        <w:rPr/>
        <w:t>Marc Lebel,</w:t>
      </w:r>
      <w:r>
        <w:rPr>
          <w:spacing w:val="-13"/>
        </w:rPr>
        <w:t> </w:t>
      </w:r>
      <w:r>
        <w:rPr/>
        <w:t>M.D., FRCP(C)]</w:t>
      </w:r>
      <w:r>
        <w:rPr>
          <w:spacing w:val="-12"/>
        </w:rPr>
        <w:t> </w:t>
      </w:r>
      <w:r>
        <w:rPr/>
        <w:t>Bonjour,</w:t>
      </w:r>
      <w:r>
        <w:rPr>
          <w:spacing w:val="16"/>
        </w:rPr>
        <w:t> </w:t>
      </w:r>
      <w:r>
        <w:rPr/>
        <w:t>je</w:t>
      </w:r>
      <w:r>
        <w:rPr>
          <w:spacing w:val="-12"/>
        </w:rPr>
        <w:t> </w:t>
      </w:r>
      <w:r>
        <w:rPr/>
        <w:t>m’appelle Dr</w:t>
      </w:r>
      <w:r>
        <w:rPr>
          <w:spacing w:val="-7"/>
        </w:rPr>
        <w:t> </w:t>
      </w:r>
      <w:r>
        <w:rPr/>
        <w:t>Marc</w:t>
      </w:r>
      <w:r>
        <w:rPr>
          <w:spacing w:val="19"/>
        </w:rPr>
        <w:t> </w:t>
      </w:r>
      <w:r>
        <w:rPr/>
        <w:t>Lebel</w:t>
      </w:r>
      <w:r>
        <w:rPr>
          <w:spacing w:val="-7"/>
        </w:rPr>
        <w:t> </w:t>
      </w:r>
      <w:r>
        <w:rPr/>
        <w:t>et</w:t>
      </w:r>
      <w:r>
        <w:rPr>
          <w:spacing w:val="-3"/>
        </w:rPr>
        <w:t> </w:t>
      </w:r>
      <w:r>
        <w:rPr/>
        <w:t>je</w:t>
      </w:r>
      <w:r>
        <w:rPr>
          <w:spacing w:val="-12"/>
        </w:rPr>
        <w:t> </w:t>
      </w:r>
      <w:r>
        <w:rPr/>
        <w:t>suis</w:t>
      </w:r>
      <w:r>
        <w:rPr>
          <w:spacing w:val="-2"/>
        </w:rPr>
        <w:t> </w:t>
      </w:r>
      <w:r>
        <w:rPr/>
        <w:t>spécialiste</w:t>
      </w:r>
      <w:r>
        <w:rPr>
          <w:spacing w:val="-12"/>
        </w:rPr>
        <w:t> </w:t>
      </w:r>
      <w:r>
        <w:rPr/>
        <w:t>en maladies infectieuses pédiatriques au CHU Sainte-Justine.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00:16.473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00:25.369</w:t>
      </w:r>
    </w:p>
    <w:p>
      <w:pPr>
        <w:pStyle w:val="BodyText"/>
        <w:spacing w:line="244" w:lineRule="auto"/>
      </w:pPr>
      <w:r>
        <w:rPr/>
        <w:t>En</w:t>
      </w:r>
      <w:r>
        <w:rPr>
          <w:spacing w:val="-14"/>
        </w:rPr>
        <w:t> </w:t>
      </w:r>
      <w:r>
        <w:rPr/>
        <w:t>ce</w:t>
      </w:r>
      <w:r>
        <w:rPr>
          <w:spacing w:val="-14"/>
        </w:rPr>
        <w:t> </w:t>
      </w:r>
      <w:r>
        <w:rPr/>
        <w:t>qui</w:t>
      </w:r>
      <w:r>
        <w:rPr>
          <w:spacing w:val="-12"/>
        </w:rPr>
        <w:t> </w:t>
      </w:r>
      <w:r>
        <w:rPr/>
        <w:t>concerne</w:t>
      </w:r>
      <w:r>
        <w:rPr>
          <w:spacing w:val="-5"/>
        </w:rPr>
        <w:t> </w:t>
      </w:r>
      <w:r>
        <w:rPr/>
        <w:t>le</w:t>
      </w:r>
      <w:r>
        <w:rPr>
          <w:spacing w:val="-14"/>
        </w:rPr>
        <w:t> </w:t>
      </w:r>
      <w:r>
        <w:rPr/>
        <w:t>VRS,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nombreux</w:t>
      </w:r>
      <w:r>
        <w:rPr>
          <w:spacing w:val="16"/>
        </w:rPr>
        <w:t> </w:t>
      </w:r>
      <w:r>
        <w:rPr/>
        <w:t>mythes</w:t>
      </w:r>
      <w:r>
        <w:rPr>
          <w:spacing w:val="13"/>
        </w:rPr>
        <w:t> </w:t>
      </w:r>
      <w:r>
        <w:rPr/>
        <w:t>circulent</w:t>
      </w:r>
      <w:r>
        <w:rPr>
          <w:spacing w:val="-12"/>
        </w:rPr>
        <w:t> </w:t>
      </w:r>
      <w:r>
        <w:rPr/>
        <w:t>et</w:t>
      </w:r>
      <w:r>
        <w:rPr>
          <w:spacing w:val="-15"/>
        </w:rPr>
        <w:t> </w:t>
      </w:r>
      <w:r>
        <w:rPr/>
        <w:t>donnent</w:t>
      </w:r>
      <w:r>
        <w:rPr>
          <w:spacing w:val="11"/>
        </w:rPr>
        <w:t> </w:t>
      </w:r>
      <w:r>
        <w:rPr/>
        <w:t>une image</w:t>
      </w:r>
      <w:r>
        <w:rPr>
          <w:spacing w:val="-14"/>
        </w:rPr>
        <w:t> </w:t>
      </w:r>
      <w:r>
        <w:rPr/>
        <w:t>erronée</w:t>
      </w:r>
      <w:r>
        <w:rPr>
          <w:spacing w:val="5"/>
        </w:rPr>
        <w:t> </w:t>
      </w:r>
      <w:r>
        <w:rPr/>
        <w:t>du</w:t>
      </w:r>
      <w:r>
        <w:rPr>
          <w:spacing w:val="-13"/>
        </w:rPr>
        <w:t> </w:t>
      </w:r>
      <w:r>
        <w:rPr/>
        <w:t>des risques que</w:t>
      </w:r>
      <w:r>
        <w:rPr>
          <w:spacing w:val="40"/>
        </w:rPr>
        <w:t> </w:t>
      </w:r>
      <w:r>
        <w:rPr/>
        <w:t>posent le VRS.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1"/>
        <w:spacing w:line="289" w:lineRule="exact"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VRS</w:t>
      </w:r>
      <w:r>
        <w:rPr>
          <w:spacing w:val="-12"/>
        </w:rPr>
        <w:t> </w:t>
      </w:r>
      <w:r>
        <w:rPr/>
        <w:t>=</w:t>
      </w:r>
      <w:r>
        <w:rPr>
          <w:spacing w:val="-14"/>
        </w:rPr>
        <w:t> </w:t>
      </w:r>
      <w:r>
        <w:rPr/>
        <w:t>virus</w:t>
      </w:r>
      <w:r>
        <w:rPr>
          <w:spacing w:val="4"/>
        </w:rPr>
        <w:t> </w:t>
      </w:r>
      <w:r>
        <w:rPr/>
        <w:t>respiratoire</w:t>
      </w:r>
      <w:r>
        <w:rPr>
          <w:spacing w:val="-3"/>
        </w:rPr>
        <w:t> </w:t>
      </w:r>
      <w:r>
        <w:rPr>
          <w:spacing w:val="-2"/>
        </w:rPr>
        <w:t>syncytial.]</w:t>
      </w:r>
    </w:p>
    <w:p>
      <w:pPr>
        <w:pStyle w:val="BodyText"/>
        <w:spacing w:before="2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00:25.665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00:33.726</w:t>
      </w:r>
    </w:p>
    <w:p>
      <w:pPr>
        <w:pStyle w:val="BodyText"/>
        <w:spacing w:line="244" w:lineRule="auto"/>
        <w:ind w:right="161"/>
      </w:pPr>
      <w:r>
        <w:rPr/>
        <w:t>Aujourd’hui,</w:t>
      </w:r>
      <w:r>
        <w:rPr>
          <w:spacing w:val="14"/>
        </w:rPr>
        <w:t> </w:t>
      </w:r>
      <w:r>
        <w:rPr/>
        <w:t>nous allons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examiner</w:t>
      </w:r>
      <w:r>
        <w:rPr>
          <w:spacing w:val="-14"/>
        </w:rPr>
        <w:t> </w:t>
      </w:r>
      <w:r>
        <w:rPr/>
        <w:t>quelques-uns et</w:t>
      </w:r>
      <w:r>
        <w:rPr>
          <w:spacing w:val="-12"/>
        </w:rPr>
        <w:t> </w:t>
      </w:r>
      <w:r>
        <w:rPr/>
        <w:t>fournir</w:t>
      </w:r>
      <w:r>
        <w:rPr>
          <w:spacing w:val="-4"/>
        </w:rPr>
        <w:t> </w:t>
      </w:r>
      <w:r>
        <w:rPr/>
        <w:t>des renseignements</w:t>
      </w:r>
      <w:r>
        <w:rPr>
          <w:spacing w:val="-12"/>
        </w:rPr>
        <w:t> </w:t>
      </w:r>
      <w:r>
        <w:rPr/>
        <w:t>pour</w:t>
      </w:r>
      <w:r>
        <w:rPr>
          <w:spacing w:val="8"/>
        </w:rPr>
        <w:t> </w:t>
      </w:r>
      <w:r>
        <w:rPr/>
        <w:t>aider</w:t>
      </w:r>
      <w:r>
        <w:rPr>
          <w:spacing w:val="-14"/>
        </w:rPr>
        <w:t> </w:t>
      </w:r>
      <w:r>
        <w:rPr/>
        <w:t>à mieux comprendre.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00:34.069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00:44.816</w:t>
      </w:r>
    </w:p>
    <w:p>
      <w:pPr>
        <w:pStyle w:val="BodyText"/>
        <w:spacing w:line="247" w:lineRule="auto"/>
        <w:ind w:right="161"/>
      </w:pPr>
      <w:r>
        <w:rPr/>
        <w:t>Mythe</w:t>
      </w:r>
      <w:r>
        <w:rPr>
          <w:spacing w:val="-5"/>
        </w:rPr>
        <w:t> </w:t>
      </w:r>
      <w:r>
        <w:rPr/>
        <w:t>numéro</w:t>
      </w:r>
      <w:r>
        <w:rPr>
          <w:spacing w:val="7"/>
        </w:rPr>
        <w:t> </w:t>
      </w:r>
      <w:r>
        <w:rPr/>
        <w:t>1</w:t>
      </w:r>
      <w:r>
        <w:rPr>
          <w:spacing w:val="-12"/>
        </w:rPr>
        <w:t> </w:t>
      </w:r>
      <w:r>
        <w:rPr/>
        <w:t>:</w:t>
      </w:r>
      <w:r>
        <w:rPr>
          <w:spacing w:val="-13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4"/>
        </w:rPr>
        <w:t> </w:t>
      </w:r>
      <w:r>
        <w:rPr/>
        <w:t>ne</w:t>
      </w:r>
      <w:r>
        <w:rPr>
          <w:spacing w:val="-9"/>
        </w:rPr>
        <w:t> </w:t>
      </w:r>
      <w:r>
        <w:rPr/>
        <w:t>représente</w:t>
      </w:r>
      <w:r>
        <w:rPr>
          <w:spacing w:val="-10"/>
        </w:rPr>
        <w:t> </w:t>
      </w:r>
      <w:r>
        <w:rPr/>
        <w:t>un</w:t>
      </w:r>
      <w:r>
        <w:rPr>
          <w:spacing w:val="-4"/>
        </w:rPr>
        <w:t> </w:t>
      </w:r>
      <w:r>
        <w:rPr/>
        <w:t>risque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pour</w:t>
      </w:r>
      <w:r>
        <w:rPr>
          <w:spacing w:val="-6"/>
        </w:rPr>
        <w:t> </w:t>
      </w:r>
      <w:r>
        <w:rPr/>
        <w:t>les</w:t>
      </w:r>
      <w:r>
        <w:rPr>
          <w:spacing w:val="-13"/>
        </w:rPr>
        <w:t> </w:t>
      </w:r>
      <w:r>
        <w:rPr/>
        <w:t>nourrissons</w:t>
      </w:r>
      <w:r>
        <w:rPr>
          <w:spacing w:val="-2"/>
        </w:rPr>
        <w:t> </w:t>
      </w:r>
      <w:r>
        <w:rPr/>
        <w:t>nés</w:t>
      </w:r>
      <w:r>
        <w:rPr>
          <w:spacing w:val="-13"/>
        </w:rPr>
        <w:t> </w:t>
      </w:r>
      <w:r>
        <w:rPr/>
        <w:t>prématurément ou atteints de problèmes</w:t>
      </w:r>
      <w:r>
        <w:rPr>
          <w:spacing w:val="40"/>
        </w:rPr>
        <w:t> </w:t>
      </w:r>
      <w:r>
        <w:rPr/>
        <w:t>de santé sous-jacents.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</w:pPr>
      <w:r>
        <w:rPr/>
        <w:t>Mythe</w:t>
      </w:r>
      <w:r>
        <w:rPr>
          <w:spacing w:val="-6"/>
        </w:rPr>
        <w:t> </w:t>
      </w:r>
      <w:r>
        <w:rPr/>
        <w:t>nº</w:t>
      </w:r>
      <w:r>
        <w:rPr>
          <w:spacing w:val="-5"/>
        </w:rPr>
        <w:t> </w:t>
      </w:r>
      <w:r>
        <w:rPr/>
        <w:t>1</w:t>
      </w:r>
      <w:r>
        <w:rPr>
          <w:spacing w:val="-8"/>
        </w:rPr>
        <w:t> </w:t>
      </w:r>
      <w:r>
        <w:rPr/>
        <w:t>:</w:t>
      </w:r>
      <w:r>
        <w:rPr>
          <w:spacing w:val="-10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0"/>
        </w:rPr>
        <w:t> </w:t>
      </w:r>
      <w:r>
        <w:rPr/>
        <w:t>n’est</w:t>
      </w:r>
      <w:r>
        <w:rPr>
          <w:spacing w:val="-15"/>
        </w:rPr>
        <w:t> </w:t>
      </w:r>
      <w:r>
        <w:rPr/>
        <w:t>un risque</w:t>
      </w:r>
      <w:r>
        <w:rPr>
          <w:spacing w:val="-14"/>
        </w:rPr>
        <w:t> </w:t>
      </w:r>
      <w:r>
        <w:rPr/>
        <w:t>que</w:t>
      </w:r>
      <w:r>
        <w:rPr>
          <w:spacing w:val="7"/>
        </w:rPr>
        <w:t> </w:t>
      </w:r>
      <w:r>
        <w:rPr/>
        <w:t>pour</w:t>
      </w:r>
      <w:r>
        <w:rPr>
          <w:spacing w:val="-1"/>
        </w:rPr>
        <w:t> </w:t>
      </w:r>
      <w:r>
        <w:rPr/>
        <w:t>les</w:t>
      </w:r>
      <w:r>
        <w:rPr>
          <w:spacing w:val="-9"/>
        </w:rPr>
        <w:t> </w:t>
      </w:r>
      <w:r>
        <w:rPr/>
        <w:t>nourrissons nés</w:t>
      </w:r>
      <w:r>
        <w:rPr>
          <w:spacing w:val="-9"/>
        </w:rPr>
        <w:t> </w:t>
      </w:r>
      <w:r>
        <w:rPr/>
        <w:t>prématurément</w:t>
      </w:r>
      <w:r>
        <w:rPr>
          <w:spacing w:val="38"/>
        </w:rPr>
        <w:t> </w:t>
      </w:r>
      <w:r>
        <w:rPr/>
        <w:t>ou</w:t>
      </w:r>
      <w:r>
        <w:rPr>
          <w:spacing w:val="-11"/>
        </w:rPr>
        <w:t> </w:t>
      </w:r>
      <w:r>
        <w:rPr/>
        <w:t>atteints</w:t>
      </w:r>
      <w:r>
        <w:rPr>
          <w:spacing w:val="-10"/>
        </w:rPr>
        <w:t> </w:t>
      </w:r>
      <w:r>
        <w:rPr/>
        <w:t>de problèmes</w:t>
      </w:r>
      <w:r>
        <w:rPr>
          <w:spacing w:val="40"/>
        </w:rPr>
        <w:t> </w:t>
      </w:r>
      <w:r>
        <w:rPr/>
        <w:t>de santé sous-jacents.]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00:45.336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00:58.444</w:t>
      </w:r>
    </w:p>
    <w:p>
      <w:pPr>
        <w:pStyle w:val="BodyText"/>
        <w:spacing w:line="247" w:lineRule="auto"/>
      </w:pPr>
      <w:r>
        <w:rPr/>
        <w:t>Ce</w:t>
      </w:r>
      <w:r>
        <w:rPr>
          <w:spacing w:val="-14"/>
        </w:rPr>
        <w:t> </w:t>
      </w:r>
      <w:r>
        <w:rPr/>
        <w:t>n’est</w:t>
      </w:r>
      <w:r>
        <w:rPr>
          <w:spacing w:val="-10"/>
        </w:rPr>
        <w:t> </w:t>
      </w:r>
      <w:r>
        <w:rPr/>
        <w:t>tout simplement</w:t>
      </w:r>
      <w:r>
        <w:rPr>
          <w:spacing w:val="-6"/>
        </w:rPr>
        <w:t> </w:t>
      </w:r>
      <w:r>
        <w:rPr/>
        <w:t>pas</w:t>
      </w:r>
      <w:r>
        <w:rPr>
          <w:spacing w:val="-5"/>
        </w:rPr>
        <w:t> </w:t>
      </w:r>
      <w:r>
        <w:rPr/>
        <w:t>vrai.</w:t>
      </w:r>
      <w:r>
        <w:rPr>
          <w:spacing w:val="-3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6"/>
        </w:rPr>
        <w:t> </w:t>
      </w:r>
      <w:r>
        <w:rPr/>
        <w:t>est</w:t>
      </w:r>
      <w:r>
        <w:rPr>
          <w:spacing w:val="-15"/>
        </w:rPr>
        <w:t> </w:t>
      </w:r>
      <w:r>
        <w:rPr/>
        <w:t>une</w:t>
      </w:r>
      <w:r>
        <w:rPr>
          <w:spacing w:val="-1"/>
        </w:rPr>
        <w:t> </w:t>
      </w:r>
      <w:r>
        <w:rPr/>
        <w:t>infection</w:t>
      </w:r>
      <w:r>
        <w:rPr>
          <w:spacing w:val="-7"/>
        </w:rPr>
        <w:t> </w:t>
      </w:r>
      <w:r>
        <w:rPr/>
        <w:t>très</w:t>
      </w:r>
      <w:r>
        <w:rPr>
          <w:spacing w:val="-4"/>
        </w:rPr>
        <w:t> </w:t>
      </w:r>
      <w:r>
        <w:rPr/>
        <w:t>courante</w:t>
      </w:r>
      <w:r>
        <w:rPr>
          <w:spacing w:val="13"/>
        </w:rPr>
        <w:t> </w:t>
      </w:r>
      <w:r>
        <w:rPr/>
        <w:t>chez</w:t>
      </w:r>
      <w:r>
        <w:rPr>
          <w:spacing w:val="-5"/>
        </w:rPr>
        <w:t> </w:t>
      </w:r>
      <w:r>
        <w:rPr/>
        <w:t>tous les</w:t>
      </w:r>
      <w:r>
        <w:rPr>
          <w:spacing w:val="-4"/>
        </w:rPr>
        <w:t> </w:t>
      </w:r>
      <w:r>
        <w:rPr/>
        <w:t>enfants, même ceux qui sont</w:t>
      </w:r>
      <w:r>
        <w:rPr>
          <w:spacing w:val="-4"/>
        </w:rPr>
        <w:t> </w:t>
      </w:r>
      <w:r>
        <w:rPr/>
        <w:t>autrement</w:t>
      </w:r>
      <w:r>
        <w:rPr>
          <w:spacing w:val="23"/>
        </w:rPr>
        <w:t> </w:t>
      </w:r>
      <w:r>
        <w:rPr/>
        <w:t>en</w:t>
      </w:r>
      <w:r>
        <w:rPr>
          <w:spacing w:val="-4"/>
        </w:rPr>
        <w:t> </w:t>
      </w:r>
      <w:r>
        <w:rPr/>
        <w:t>bonne santé</w:t>
      </w:r>
      <w:r>
        <w:rPr>
          <w:spacing w:val="-12"/>
        </w:rPr>
        <w:t> </w:t>
      </w:r>
      <w:r>
        <w:rPr/>
        <w:t>et</w:t>
      </w:r>
      <w:r>
        <w:rPr>
          <w:spacing w:val="-4"/>
        </w:rPr>
        <w:t> </w:t>
      </w:r>
      <w:r>
        <w:rPr/>
        <w:t>sans</w:t>
      </w:r>
      <w:r>
        <w:rPr>
          <w:spacing w:val="-3"/>
        </w:rPr>
        <w:t> </w:t>
      </w:r>
      <w:r>
        <w:rPr/>
        <w:t>aucun</w:t>
      </w:r>
      <w:r>
        <w:rPr>
          <w:spacing w:val="-16"/>
        </w:rPr>
        <w:t> </w:t>
      </w:r>
      <w:r>
        <w:rPr/>
        <w:t>problème</w:t>
      </w:r>
      <w:r>
        <w:rPr>
          <w:spacing w:val="29"/>
        </w:rPr>
        <w:t> </w:t>
      </w:r>
      <w:r>
        <w:rPr/>
        <w:t>de santé</w:t>
      </w:r>
      <w:r>
        <w:rPr>
          <w:spacing w:val="-12"/>
        </w:rPr>
        <w:t> </w:t>
      </w:r>
      <w:r>
        <w:rPr/>
        <w:t>sous-jacent.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5"/>
        <w:ind w:right="161"/>
      </w:pPr>
      <w:r>
        <w:rPr/>
        <w:t>Réalité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3"/>
        </w:rPr>
        <w:t> </w:t>
      </w:r>
      <w:r>
        <w:rPr/>
        <w:t>présente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risque</w:t>
      </w:r>
      <w:r>
        <w:rPr>
          <w:spacing w:val="-2"/>
        </w:rPr>
        <w:t> </w:t>
      </w:r>
      <w:r>
        <w:rPr/>
        <w:t>pour</w:t>
      </w:r>
      <w:r>
        <w:rPr>
          <w:spacing w:val="15"/>
        </w:rPr>
        <w:t> </w:t>
      </w:r>
      <w:r>
        <w:rPr/>
        <w:t>tous les</w:t>
      </w:r>
      <w:r>
        <w:rPr>
          <w:spacing w:val="-6"/>
        </w:rPr>
        <w:t> </w:t>
      </w:r>
      <w:r>
        <w:rPr/>
        <w:t>nourrissons,</w:t>
      </w:r>
      <w:r>
        <w:rPr>
          <w:spacing w:val="-3"/>
        </w:rPr>
        <w:t> </w:t>
      </w:r>
      <w:r>
        <w:rPr/>
        <w:t>y</w:t>
      </w:r>
      <w:r>
        <w:rPr>
          <w:spacing w:val="-14"/>
        </w:rPr>
        <w:t> </w:t>
      </w:r>
      <w:r>
        <w:rPr/>
        <w:t>compris</w:t>
      </w:r>
      <w:r>
        <w:rPr>
          <w:spacing w:val="20"/>
        </w:rPr>
        <w:t> </w:t>
      </w:r>
      <w:r>
        <w:rPr/>
        <w:t>ceux</w:t>
      </w:r>
      <w:r>
        <w:rPr>
          <w:spacing w:val="-2"/>
        </w:rPr>
        <w:t> </w:t>
      </w:r>
      <w:r>
        <w:rPr/>
        <w:t>nés</w:t>
      </w:r>
      <w:r>
        <w:rPr>
          <w:spacing w:val="-6"/>
        </w:rPr>
        <w:t> </w:t>
      </w:r>
      <w:r>
        <w:rPr/>
        <w:t>à</w:t>
      </w:r>
      <w:r>
        <w:rPr>
          <w:spacing w:val="-12"/>
        </w:rPr>
        <w:t> </w:t>
      </w:r>
      <w:r>
        <w:rPr/>
        <w:t>terme</w:t>
      </w:r>
      <w:r>
        <w:rPr>
          <w:spacing w:val="11"/>
        </w:rPr>
        <w:t> </w:t>
      </w:r>
      <w:r>
        <w:rPr/>
        <w:t>sans aucun problème</w:t>
      </w:r>
      <w:r>
        <w:rPr>
          <w:spacing w:val="40"/>
        </w:rPr>
        <w:t> </w:t>
      </w:r>
      <w:r>
        <w:rPr/>
        <w:t>de santé sous-jacent.]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00:58.971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01:11.537</w:t>
      </w:r>
    </w:p>
    <w:p>
      <w:pPr>
        <w:pStyle w:val="BodyText"/>
        <w:spacing w:line="232" w:lineRule="auto" w:before="14"/>
      </w:pPr>
      <w:r>
        <w:rPr/>
        <w:t>En</w:t>
      </w:r>
      <w:r>
        <w:rPr>
          <w:spacing w:val="-14"/>
        </w:rPr>
        <w:t> </w:t>
      </w:r>
      <w:r>
        <w:rPr/>
        <w:t>fait,</w:t>
      </w:r>
      <w:r>
        <w:rPr>
          <w:spacing w:val="-14"/>
        </w:rPr>
        <w:t> </w:t>
      </w:r>
      <w:r>
        <w:rPr/>
        <w:t>la</w:t>
      </w:r>
      <w:r>
        <w:rPr>
          <w:spacing w:val="-10"/>
        </w:rPr>
        <w:t> </w:t>
      </w:r>
      <w:r>
        <w:rPr/>
        <w:t>plupart</w:t>
      </w:r>
      <w:r>
        <w:rPr>
          <w:spacing w:val="8"/>
        </w:rPr>
        <w:t> </w:t>
      </w:r>
      <w:r>
        <w:rPr/>
        <w:t>des</w:t>
      </w:r>
      <w:r>
        <w:rPr>
          <w:spacing w:val="-3"/>
        </w:rPr>
        <w:t> </w:t>
      </w:r>
      <w:r>
        <w:rPr/>
        <w:t>enfants</w:t>
      </w:r>
      <w:r>
        <w:rPr>
          <w:spacing w:val="-4"/>
        </w:rPr>
        <w:t> </w:t>
      </w:r>
      <w:r>
        <w:rPr/>
        <w:t>seront</w:t>
      </w:r>
      <w:r>
        <w:rPr>
          <w:spacing w:val="-5"/>
        </w:rPr>
        <w:t> </w:t>
      </w:r>
      <w:r>
        <w:rPr/>
        <w:t>infectés</w:t>
      </w:r>
      <w:r>
        <w:rPr>
          <w:spacing w:val="-3"/>
        </w:rPr>
        <w:t> </w:t>
      </w:r>
      <w:r>
        <w:rPr/>
        <w:t>par</w:t>
      </w:r>
      <w:r>
        <w:rPr>
          <w:spacing w:val="-9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5"/>
        </w:rPr>
        <w:t> </w:t>
      </w:r>
      <w:r>
        <w:rPr/>
        <w:t>au</w:t>
      </w:r>
      <w:r>
        <w:rPr>
          <w:spacing w:val="-16"/>
        </w:rPr>
        <w:t> </w:t>
      </w:r>
      <w:r>
        <w:rPr/>
        <w:t>moins</w:t>
      </w:r>
      <w:r>
        <w:rPr>
          <w:spacing w:val="23"/>
        </w:rPr>
        <w:t> </w:t>
      </w:r>
      <w:r>
        <w:rPr/>
        <w:t>une fois</w:t>
      </w:r>
      <w:r>
        <w:rPr>
          <w:spacing w:val="-4"/>
        </w:rPr>
        <w:t> </w:t>
      </w:r>
      <w:r>
        <w:rPr/>
        <w:t>avant</w:t>
      </w:r>
      <w:r>
        <w:rPr>
          <w:spacing w:val="-15"/>
        </w:rPr>
        <w:t> </w:t>
      </w:r>
      <w:r>
        <w:rPr/>
        <w:t>l</w:t>
      </w:r>
      <w:r>
        <w:rPr>
          <w:spacing w:val="-33"/>
        </w:rPr>
        <w:t> </w:t>
      </w:r>
      <w:r>
        <w:rPr/>
        <w:t>’âge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deux ans,et</w:t>
      </w:r>
      <w:r>
        <w:rPr>
          <w:spacing w:val="-10"/>
        </w:rPr>
        <w:t> </w:t>
      </w:r>
      <w:r>
        <w:rPr/>
        <w:t>il s’agit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l’infection la plus répandue</w:t>
      </w:r>
      <w:r>
        <w:rPr>
          <w:spacing w:val="30"/>
        </w:rPr>
        <w:t> </w:t>
      </w:r>
      <w:r>
        <w:rPr/>
        <w:t>chez les enfants de moins de cinq ans.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01:11.752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01:24.456</w:t>
      </w:r>
    </w:p>
    <w:p>
      <w:pPr>
        <w:pStyle w:val="BodyText"/>
        <w:spacing w:line="232" w:lineRule="auto" w:before="14"/>
      </w:pPr>
      <w:r>
        <w:rPr/>
        <w:t>Mythe</w:t>
      </w:r>
      <w:r>
        <w:rPr>
          <w:spacing w:val="-6"/>
        </w:rPr>
        <w:t> </w:t>
      </w:r>
      <w:r>
        <w:rPr/>
        <w:t>numéro</w:t>
      </w:r>
      <w:r>
        <w:rPr>
          <w:spacing w:val="8"/>
        </w:rPr>
        <w:t> </w:t>
      </w:r>
      <w:r>
        <w:rPr/>
        <w:t>2</w:t>
      </w:r>
      <w:r>
        <w:rPr>
          <w:spacing w:val="-8"/>
        </w:rPr>
        <w:t> </w:t>
      </w:r>
      <w:r>
        <w:rPr/>
        <w:t>:</w:t>
      </w:r>
      <w:r>
        <w:rPr>
          <w:spacing w:val="-9"/>
        </w:rPr>
        <w:t> </w:t>
      </w:r>
      <w:r>
        <w:rPr/>
        <w:t>L’hospitalisation</w:t>
      </w:r>
      <w:r>
        <w:rPr>
          <w:spacing w:val="-16"/>
        </w:rPr>
        <w:t> </w:t>
      </w:r>
      <w:r>
        <w:rPr/>
        <w:t>pour</w:t>
      </w:r>
      <w:r>
        <w:rPr>
          <w:spacing w:val="-1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5"/>
        </w:rPr>
        <w:t> </w:t>
      </w:r>
      <w:r>
        <w:rPr/>
        <w:t>ne</w:t>
      </w:r>
      <w:r>
        <w:rPr>
          <w:spacing w:val="-5"/>
        </w:rPr>
        <w:t> </w:t>
      </w:r>
      <w:r>
        <w:rPr/>
        <w:t>touche généralement que</w:t>
      </w:r>
      <w:r>
        <w:rPr>
          <w:spacing w:val="-5"/>
        </w:rPr>
        <w:t> </w:t>
      </w:r>
      <w:r>
        <w:rPr/>
        <w:t>les</w:t>
      </w:r>
      <w:r>
        <w:rPr>
          <w:spacing w:val="-9"/>
        </w:rPr>
        <w:t> </w:t>
      </w:r>
      <w:r>
        <w:rPr/>
        <w:t>nourrissons nés prématurément</w:t>
      </w:r>
      <w:r>
        <w:rPr>
          <w:spacing w:val="40"/>
        </w:rPr>
        <w:t> </w:t>
      </w:r>
      <w:r>
        <w:rPr/>
        <w:t>ou atteints de</w:t>
      </w:r>
      <w:r>
        <w:rPr>
          <w:spacing w:val="-5"/>
        </w:rPr>
        <w:t> </w:t>
      </w:r>
      <w:r>
        <w:rPr/>
        <w:t>problèmes</w:t>
      </w:r>
      <w:r>
        <w:rPr>
          <w:spacing w:val="40"/>
        </w:rPr>
        <w:t> </w:t>
      </w:r>
      <w:r>
        <w:rPr/>
        <w:t>de santé</w:t>
      </w:r>
      <w:r>
        <w:rPr>
          <w:spacing w:val="-5"/>
        </w:rPr>
        <w:t> </w:t>
      </w:r>
      <w:r>
        <w:rPr/>
        <w:t>sous-jacents.</w:t>
      </w:r>
    </w:p>
    <w:p>
      <w:pPr>
        <w:spacing w:after="0" w:line="232" w:lineRule="auto"/>
        <w:sectPr>
          <w:type w:val="continuous"/>
          <w:pgSz w:w="12240" w:h="15840"/>
          <w:pgMar w:top="1400" w:bottom="280" w:left="1340" w:right="1340"/>
        </w:sectPr>
      </w:pPr>
    </w:p>
    <w:p>
      <w:pPr>
        <w:pStyle w:val="BodyText"/>
        <w:spacing w:line="232" w:lineRule="auto" w:before="18"/>
      </w:pPr>
      <w:r>
        <w:rPr/>
        <w:t>Mythe</w:t>
      </w:r>
      <w:r>
        <w:rPr>
          <w:spacing w:val="-6"/>
        </w:rPr>
        <w:t> </w:t>
      </w:r>
      <w:r>
        <w:rPr/>
        <w:t>nº</w:t>
      </w:r>
      <w:r>
        <w:rPr>
          <w:spacing w:val="-1"/>
        </w:rPr>
        <w:t> </w:t>
      </w:r>
      <w:r>
        <w:rPr/>
        <w:t>2</w:t>
      </w:r>
      <w:r>
        <w:rPr>
          <w:spacing w:val="-6"/>
        </w:rPr>
        <w:t> </w:t>
      </w:r>
      <w:r>
        <w:rPr/>
        <w:t>:</w:t>
      </w:r>
      <w:r>
        <w:rPr>
          <w:spacing w:val="-8"/>
        </w:rPr>
        <w:t> </w:t>
      </w:r>
      <w:r>
        <w:rPr/>
        <w:t>L’hospitalisation</w:t>
      </w:r>
      <w:r>
        <w:rPr>
          <w:spacing w:val="-16"/>
        </w:rPr>
        <w:t> </w:t>
      </w:r>
      <w:r>
        <w:rPr/>
        <w:t>pour le</w:t>
      </w:r>
      <w:r>
        <w:rPr>
          <w:spacing w:val="-14"/>
        </w:rPr>
        <w:t> </w:t>
      </w:r>
      <w:r>
        <w:rPr/>
        <w:t>VRS</w:t>
      </w:r>
      <w:r>
        <w:rPr>
          <w:spacing w:val="-15"/>
        </w:rPr>
        <w:t> </w:t>
      </w:r>
      <w:r>
        <w:rPr/>
        <w:t>ne</w:t>
      </w:r>
      <w:r>
        <w:rPr>
          <w:spacing w:val="-3"/>
        </w:rPr>
        <w:t> </w:t>
      </w:r>
      <w:r>
        <w:rPr/>
        <w:t>touche généralement</w:t>
      </w:r>
      <w:r>
        <w:rPr>
          <w:spacing w:val="-9"/>
        </w:rPr>
        <w:t> </w:t>
      </w:r>
      <w:r>
        <w:rPr/>
        <w:t>que les</w:t>
      </w:r>
      <w:r>
        <w:rPr>
          <w:spacing w:val="-7"/>
        </w:rPr>
        <w:t> </w:t>
      </w:r>
      <w:r>
        <w:rPr/>
        <w:t>nourrissons nés prématurément</w:t>
      </w:r>
      <w:r>
        <w:rPr>
          <w:spacing w:val="40"/>
        </w:rPr>
        <w:t> </w:t>
      </w:r>
      <w:r>
        <w:rPr/>
        <w:t>ou atteints de</w:t>
      </w:r>
      <w:r>
        <w:rPr>
          <w:spacing w:val="-5"/>
        </w:rPr>
        <w:t> </w:t>
      </w:r>
      <w:r>
        <w:rPr/>
        <w:t>problèmes</w:t>
      </w:r>
      <w:r>
        <w:rPr>
          <w:spacing w:val="40"/>
        </w:rPr>
        <w:t> </w:t>
      </w:r>
      <w:r>
        <w:rPr/>
        <w:t>de santé</w:t>
      </w:r>
      <w:r>
        <w:rPr>
          <w:spacing w:val="-5"/>
        </w:rPr>
        <w:t> </w:t>
      </w:r>
      <w:r>
        <w:rPr/>
        <w:t>sous-jacents.]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01:24.916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01:36.423</w:t>
      </w:r>
    </w:p>
    <w:p>
      <w:pPr>
        <w:pStyle w:val="BodyText"/>
        <w:spacing w:line="232" w:lineRule="auto" w:before="14"/>
      </w:pPr>
      <w:r>
        <w:rPr/>
        <w:t>Ceci</w:t>
      </w:r>
      <w:r>
        <w:rPr>
          <w:spacing w:val="-9"/>
        </w:rPr>
        <w:t> </w:t>
      </w:r>
      <w:r>
        <w:rPr/>
        <w:t>n’est</w:t>
      </w:r>
      <w:r>
        <w:rPr>
          <w:spacing w:val="-15"/>
        </w:rPr>
        <w:t> </w:t>
      </w:r>
      <w:r>
        <w:rPr/>
        <w:t>pas</w:t>
      </w:r>
      <w:r>
        <w:rPr>
          <w:spacing w:val="-1"/>
        </w:rPr>
        <w:t> </w:t>
      </w:r>
      <w:r>
        <w:rPr/>
        <w:t>vrai</w:t>
      </w:r>
      <w:r>
        <w:rPr>
          <w:spacing w:val="-6"/>
        </w:rPr>
        <w:t> </w:t>
      </w:r>
      <w:r>
        <w:rPr/>
        <w:t>non</w:t>
      </w:r>
      <w:r>
        <w:rPr>
          <w:spacing w:val="12"/>
        </w:rPr>
        <w:t> </w:t>
      </w:r>
      <w:r>
        <w:rPr/>
        <w:t>plus. Le</w:t>
      </w:r>
      <w:r>
        <w:rPr>
          <w:spacing w:val="-10"/>
        </w:rPr>
        <w:t> </w:t>
      </w:r>
      <w:r>
        <w:rPr/>
        <w:t>VRS</w:t>
      </w:r>
      <w:r>
        <w:rPr>
          <w:spacing w:val="-2"/>
        </w:rPr>
        <w:t> </w:t>
      </w:r>
      <w:r>
        <w:rPr/>
        <w:t>est</w:t>
      </w:r>
      <w:r>
        <w:rPr>
          <w:spacing w:val="-15"/>
        </w:rPr>
        <w:t> </w:t>
      </w:r>
      <w:r>
        <w:rPr/>
        <w:t>la</w:t>
      </w:r>
      <w:r>
        <w:rPr>
          <w:spacing w:val="-6"/>
        </w:rPr>
        <w:t> </w:t>
      </w:r>
      <w:r>
        <w:rPr/>
        <w:t>cause</w:t>
      </w:r>
      <w:r>
        <w:rPr>
          <w:spacing w:val="-10"/>
        </w:rPr>
        <w:t> </w:t>
      </w:r>
      <w:r>
        <w:rPr/>
        <w:t>principale</w:t>
      </w:r>
      <w:r>
        <w:rPr>
          <w:spacing w:val="-10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pour les nourrissons qui entrent dans leur première</w:t>
      </w:r>
      <w:r>
        <w:rPr>
          <w:spacing w:val="37"/>
        </w:rPr>
        <w:t> </w:t>
      </w:r>
      <w:r>
        <w:rPr/>
        <w:t>saison</w:t>
      </w:r>
      <w:r>
        <w:rPr>
          <w:spacing w:val="-8"/>
        </w:rPr>
        <w:t> </w:t>
      </w:r>
      <w:r>
        <w:rPr/>
        <w:t>de VRS</w:t>
      </w:r>
    </w:p>
    <w:p>
      <w:pPr>
        <w:pStyle w:val="BodyText"/>
        <w:spacing w:before="3"/>
        <w:ind w:left="0"/>
      </w:pPr>
    </w:p>
    <w:p>
      <w:pPr>
        <w:spacing w:before="0"/>
        <w:ind w:left="101" w:right="0" w:firstLine="0"/>
        <w:jc w:val="left"/>
        <w:rPr>
          <w:sz w:val="24"/>
        </w:rPr>
      </w:pPr>
      <w:r>
        <w:rPr>
          <w:spacing w:val="-2"/>
          <w:sz w:val="24"/>
        </w:rPr>
        <w:t>[</w:t>
      </w:r>
      <w:r>
        <w:rPr>
          <w:b/>
          <w:spacing w:val="-2"/>
          <w:sz w:val="24"/>
          <w:u w:val="single"/>
        </w:rPr>
        <w:t>SUPER</w:t>
      </w:r>
      <w:r>
        <w:rPr>
          <w:spacing w:val="-2"/>
          <w:sz w:val="24"/>
        </w:rPr>
        <w:t>:</w:t>
      </w:r>
    </w:p>
    <w:p>
      <w:pPr>
        <w:pStyle w:val="BodyText"/>
        <w:spacing w:line="232" w:lineRule="auto" w:before="14"/>
        <w:ind w:right="478"/>
      </w:pPr>
      <w:r>
        <w:rPr/>
        <w:t>Réalité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4"/>
        </w:rPr>
        <w:t> </w:t>
      </w:r>
      <w:r>
        <w:rPr/>
        <w:t>est</w:t>
      </w:r>
      <w:r>
        <w:rPr>
          <w:spacing w:val="-15"/>
        </w:rPr>
        <w:t> </w:t>
      </w:r>
      <w:r>
        <w:rPr/>
        <w:t>l’une des</w:t>
      </w:r>
      <w:r>
        <w:rPr>
          <w:spacing w:val="-1"/>
        </w:rPr>
        <w:t> </w:t>
      </w:r>
      <w:r>
        <w:rPr/>
        <w:t>causes</w:t>
      </w:r>
      <w:r>
        <w:rPr>
          <w:spacing w:val="-1"/>
        </w:rPr>
        <w:t> </w:t>
      </w:r>
      <w:r>
        <w:rPr/>
        <w:t>principales</w:t>
      </w:r>
      <w:r>
        <w:rPr>
          <w:spacing w:val="-1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pour les</w:t>
      </w:r>
      <w:r>
        <w:rPr>
          <w:spacing w:val="-1"/>
        </w:rPr>
        <w:t> </w:t>
      </w:r>
      <w:r>
        <w:rPr/>
        <w:t>nourrissons</w:t>
      </w:r>
      <w:r>
        <w:rPr>
          <w:spacing w:val="-2"/>
        </w:rPr>
        <w:t> </w:t>
      </w:r>
      <w:r>
        <w:rPr/>
        <w:t>qui entrent dans leur première saison.</w:t>
      </w:r>
    </w:p>
    <w:p>
      <w:pPr>
        <w:pStyle w:val="BodyText"/>
        <w:spacing w:before="2"/>
        <w:ind w:left="0"/>
      </w:pPr>
    </w:p>
    <w:p>
      <w:pPr>
        <w:pStyle w:val="BodyText"/>
        <w:spacing w:before="1"/>
      </w:pPr>
      <w:r>
        <w:rPr/>
        <w:t>95,5</w:t>
      </w:r>
      <w:r>
        <w:rPr>
          <w:spacing w:val="-5"/>
        </w:rPr>
        <w:t> </w:t>
      </w:r>
      <w:r>
        <w:rPr/>
        <w:t>%</w:t>
      </w:r>
      <w:r>
        <w:rPr>
          <w:spacing w:val="-9"/>
        </w:rPr>
        <w:t> </w:t>
      </w:r>
      <w:r>
        <w:rPr/>
        <w:t>des</w:t>
      </w:r>
      <w:r>
        <w:rPr>
          <w:spacing w:val="-6"/>
        </w:rPr>
        <w:t> </w:t>
      </w:r>
      <w:r>
        <w:rPr/>
        <w:t>nourrissons</w:t>
      </w:r>
      <w:r>
        <w:rPr>
          <w:spacing w:val="19"/>
        </w:rPr>
        <w:t> </w:t>
      </w:r>
      <w:r>
        <w:rPr/>
        <w:t>ont</w:t>
      </w:r>
      <w:r>
        <w:rPr>
          <w:spacing w:val="-7"/>
        </w:rPr>
        <w:t> </w:t>
      </w:r>
      <w:r>
        <w:rPr/>
        <w:t>reçu</w:t>
      </w:r>
      <w:r>
        <w:rPr>
          <w:spacing w:val="-9"/>
        </w:rPr>
        <w:t> </w:t>
      </w:r>
      <w:r>
        <w:rPr/>
        <w:t>de</w:t>
      </w:r>
      <w:r>
        <w:rPr>
          <w:spacing w:val="-2"/>
        </w:rPr>
        <w:t> </w:t>
      </w:r>
      <w:r>
        <w:rPr/>
        <w:t>l’oxygène</w:t>
      </w:r>
      <w:r>
        <w:rPr>
          <w:spacing w:val="-2"/>
        </w:rPr>
        <w:t> d’appoint*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</w:pPr>
      <w:r>
        <w:rPr/>
        <w:t>25</w:t>
      </w:r>
      <w:r>
        <w:rPr>
          <w:spacing w:val="-11"/>
        </w:rPr>
        <w:t> </w:t>
      </w:r>
      <w:r>
        <w:rPr/>
        <w:t>%</w:t>
      </w:r>
      <w:r>
        <w:rPr>
          <w:spacing w:val="-9"/>
        </w:rPr>
        <w:t> </w:t>
      </w:r>
      <w:r>
        <w:rPr/>
        <w:t>des</w:t>
      </w:r>
      <w:r>
        <w:rPr>
          <w:spacing w:val="-7"/>
        </w:rPr>
        <w:t> </w:t>
      </w:r>
      <w:r>
        <w:rPr/>
        <w:t>nourrissons</w:t>
      </w:r>
      <w:r>
        <w:rPr>
          <w:spacing w:val="18"/>
        </w:rPr>
        <w:t> </w:t>
      </w:r>
      <w:r>
        <w:rPr/>
        <w:t>autrement</w:t>
      </w:r>
      <w:r>
        <w:rPr>
          <w:spacing w:val="5"/>
        </w:rPr>
        <w:t> </w:t>
      </w:r>
      <w:r>
        <w:rPr/>
        <w:t>en</w:t>
      </w:r>
      <w:r>
        <w:rPr>
          <w:spacing w:val="-9"/>
        </w:rPr>
        <w:t> </w:t>
      </w:r>
      <w:r>
        <w:rPr/>
        <w:t>bonne</w:t>
      </w:r>
      <w:r>
        <w:rPr>
          <w:spacing w:val="22"/>
        </w:rPr>
        <w:t> </w:t>
      </w:r>
      <w:r>
        <w:rPr/>
        <w:t>santé</w:t>
      </w:r>
      <w:r>
        <w:rPr>
          <w:spacing w:val="-14"/>
        </w:rPr>
        <w:t> </w:t>
      </w:r>
      <w:r>
        <w:rPr/>
        <w:t>ont</w:t>
      </w:r>
      <w:r>
        <w:rPr>
          <w:spacing w:val="-8"/>
        </w:rPr>
        <w:t> </w:t>
      </w:r>
      <w:r>
        <w:rPr/>
        <w:t>eu</w:t>
      </w:r>
      <w:r>
        <w:rPr>
          <w:spacing w:val="-9"/>
        </w:rPr>
        <w:t> </w:t>
      </w:r>
      <w:r>
        <w:rPr/>
        <w:t>besoin</w:t>
      </w:r>
      <w:r>
        <w:rPr>
          <w:spacing w:val="-9"/>
        </w:rPr>
        <w:t> </w:t>
      </w:r>
      <w:r>
        <w:rPr/>
        <w:t>de</w:t>
      </w:r>
      <w:r>
        <w:rPr>
          <w:spacing w:val="-3"/>
        </w:rPr>
        <w:t> </w:t>
      </w:r>
      <w:r>
        <w:rPr/>
        <w:t>soins</w:t>
      </w:r>
      <w:r>
        <w:rPr>
          <w:spacing w:val="-7"/>
        </w:rPr>
        <w:t> </w:t>
      </w:r>
      <w:r>
        <w:rPr>
          <w:spacing w:val="-2"/>
        </w:rPr>
        <w:t>intensifs†</w:t>
      </w:r>
    </w:p>
    <w:p>
      <w:pPr>
        <w:pStyle w:val="BodyText"/>
        <w:spacing w:before="3"/>
        <w:ind w:left="0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89" w:lineRule="exact" w:before="0" w:after="0"/>
        <w:ind w:left="281" w:right="0" w:hanging="181"/>
        <w:jc w:val="left"/>
        <w:rPr>
          <w:sz w:val="24"/>
        </w:rPr>
      </w:pPr>
      <w:r>
        <w:rPr>
          <w:sz w:val="24"/>
        </w:rPr>
        <w:t>Dans</w:t>
      </w:r>
      <w:r>
        <w:rPr>
          <w:spacing w:val="-13"/>
          <w:sz w:val="24"/>
        </w:rPr>
        <w:t> </w:t>
      </w:r>
      <w:r>
        <w:rPr>
          <w:sz w:val="24"/>
        </w:rPr>
        <w:t>une</w:t>
      </w:r>
      <w:r>
        <w:rPr>
          <w:spacing w:val="2"/>
          <w:sz w:val="24"/>
        </w:rPr>
        <w:t> </w:t>
      </w:r>
      <w:r>
        <w:rPr>
          <w:sz w:val="24"/>
        </w:rPr>
        <w:t>étude</w:t>
      </w:r>
      <w:r>
        <w:rPr>
          <w:spacing w:val="1"/>
          <w:sz w:val="24"/>
        </w:rPr>
        <w:t> </w:t>
      </w:r>
      <w:r>
        <w:rPr>
          <w:sz w:val="24"/>
        </w:rPr>
        <w:t>portant</w:t>
      </w:r>
      <w:r>
        <w:rPr>
          <w:spacing w:val="23"/>
          <w:sz w:val="24"/>
        </w:rPr>
        <w:t> </w:t>
      </w:r>
      <w:r>
        <w:rPr>
          <w:sz w:val="24"/>
        </w:rPr>
        <w:t>sur</w:t>
      </w:r>
      <w:r>
        <w:rPr>
          <w:spacing w:val="-8"/>
          <w:sz w:val="24"/>
        </w:rPr>
        <w:t> </w:t>
      </w:r>
      <w:r>
        <w:rPr>
          <w:sz w:val="24"/>
        </w:rPr>
        <w:t>les</w:t>
      </w:r>
      <w:r>
        <w:rPr>
          <w:spacing w:val="-3"/>
          <w:sz w:val="24"/>
        </w:rPr>
        <w:t> </w:t>
      </w:r>
      <w:r>
        <w:rPr>
          <w:sz w:val="24"/>
        </w:rPr>
        <w:t>hospitalisations</w:t>
      </w:r>
      <w:r>
        <w:rPr>
          <w:spacing w:val="-3"/>
          <w:sz w:val="24"/>
        </w:rPr>
        <w:t> </w:t>
      </w:r>
      <w:r>
        <w:rPr>
          <w:sz w:val="24"/>
        </w:rPr>
        <w:t>liées</w:t>
      </w:r>
      <w:r>
        <w:rPr>
          <w:spacing w:val="-3"/>
          <w:sz w:val="24"/>
        </w:rPr>
        <w:t> </w:t>
      </w:r>
      <w:r>
        <w:rPr>
          <w:sz w:val="24"/>
        </w:rPr>
        <w:t>au</w:t>
      </w:r>
      <w:r>
        <w:rPr>
          <w:spacing w:val="-16"/>
          <w:sz w:val="24"/>
        </w:rPr>
        <w:t> </w:t>
      </w:r>
      <w:r>
        <w:rPr>
          <w:sz w:val="24"/>
        </w:rPr>
        <w:t>VRS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Alberta.</w:t>
      </w:r>
    </w:p>
    <w:p>
      <w:pPr>
        <w:pStyle w:val="BodyText"/>
        <w:spacing w:line="289" w:lineRule="exact"/>
      </w:pPr>
      <w:r>
        <w:rPr/>
        <w:t>†</w:t>
      </w:r>
      <w:r>
        <w:rPr>
          <w:spacing w:val="-8"/>
        </w:rPr>
        <w:t> </w:t>
      </w:r>
      <w:r>
        <w:rPr/>
        <w:t>Comme</w:t>
      </w:r>
      <w:r>
        <w:rPr>
          <w:spacing w:val="9"/>
        </w:rPr>
        <w:t> </w:t>
      </w:r>
      <w:r>
        <w:rPr/>
        <w:t>observé</w:t>
      </w:r>
      <w:r>
        <w:rPr>
          <w:spacing w:val="-4"/>
        </w:rPr>
        <w:t> </w:t>
      </w:r>
      <w:r>
        <w:rPr/>
        <w:t>dans</w:t>
      </w:r>
      <w:r>
        <w:rPr>
          <w:spacing w:val="-9"/>
        </w:rPr>
        <w:t> </w:t>
      </w:r>
      <w:r>
        <w:rPr/>
        <w:t>une</w:t>
      </w:r>
      <w:r>
        <w:rPr>
          <w:spacing w:val="9"/>
        </w:rPr>
        <w:t> </w:t>
      </w:r>
      <w:r>
        <w:rPr/>
        <w:t>étude</w:t>
      </w:r>
      <w:r>
        <w:rPr>
          <w:spacing w:val="8"/>
        </w:rPr>
        <w:t> </w:t>
      </w:r>
      <w:r>
        <w:rPr/>
        <w:t>aux</w:t>
      </w:r>
      <w:r>
        <w:rPr>
          <w:spacing w:val="-13"/>
        </w:rPr>
        <w:t> </w:t>
      </w:r>
      <w:r>
        <w:rPr/>
        <w:t>États-</w:t>
      </w:r>
      <w:r>
        <w:rPr>
          <w:spacing w:val="-2"/>
        </w:rPr>
        <w:t>Unis.]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01:36.659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01:51.370</w:t>
      </w:r>
    </w:p>
    <w:p>
      <w:pPr>
        <w:pStyle w:val="BodyText"/>
        <w:spacing w:line="232" w:lineRule="auto" w:before="14"/>
      </w:pPr>
      <w:r>
        <w:rPr/>
        <w:t>et</w:t>
      </w:r>
      <w:r>
        <w:rPr>
          <w:spacing w:val="-14"/>
        </w:rPr>
        <w:t> </w:t>
      </w:r>
      <w:r>
        <w:rPr/>
        <w:t>qui sont</w:t>
      </w:r>
      <w:r>
        <w:rPr>
          <w:spacing w:val="-7"/>
        </w:rPr>
        <w:t> </w:t>
      </w:r>
      <w:r>
        <w:rPr/>
        <w:t>autrement</w:t>
      </w:r>
      <w:r>
        <w:rPr>
          <w:spacing w:val="18"/>
        </w:rPr>
        <w:t> </w:t>
      </w:r>
      <w:r>
        <w:rPr/>
        <w:t>en</w:t>
      </w:r>
      <w:r>
        <w:rPr>
          <w:spacing w:val="-7"/>
        </w:rPr>
        <w:t> </w:t>
      </w:r>
      <w:r>
        <w:rPr/>
        <w:t>bonne</w:t>
      </w:r>
      <w:r>
        <w:rPr>
          <w:spacing w:val="11"/>
        </w:rPr>
        <w:t> </w:t>
      </w:r>
      <w:r>
        <w:rPr/>
        <w:t>santé</w:t>
      </w:r>
      <w:r>
        <w:rPr>
          <w:spacing w:val="-14"/>
        </w:rPr>
        <w:t> </w:t>
      </w:r>
      <w:r>
        <w:rPr/>
        <w:t>et</w:t>
      </w:r>
      <w:r>
        <w:rPr>
          <w:spacing w:val="-7"/>
        </w:rPr>
        <w:t> </w:t>
      </w:r>
      <w:r>
        <w:rPr/>
        <w:t>nés</w:t>
      </w:r>
      <w:r>
        <w:rPr>
          <w:spacing w:val="-6"/>
        </w:rPr>
        <w:t> </w:t>
      </w:r>
      <w:r>
        <w:rPr/>
        <w:t>à</w:t>
      </w:r>
      <w:r>
        <w:rPr>
          <w:spacing w:val="-12"/>
        </w:rPr>
        <w:t> </w:t>
      </w:r>
      <w:r>
        <w:rPr/>
        <w:t>terme;</w:t>
      </w:r>
      <w:r>
        <w:rPr>
          <w:spacing w:val="20"/>
        </w:rPr>
        <w:t> </w:t>
      </w:r>
      <w:r>
        <w:rPr/>
        <w:t>la</w:t>
      </w:r>
      <w:r>
        <w:rPr>
          <w:spacing w:val="-12"/>
        </w:rPr>
        <w:t> </w:t>
      </w:r>
      <w:r>
        <w:rPr/>
        <w:t>plupart nécessitant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l’oxygène</w:t>
      </w:r>
      <w:r>
        <w:rPr>
          <w:spacing w:val="-14"/>
        </w:rPr>
        <w:t> </w:t>
      </w:r>
      <w:r>
        <w:rPr/>
        <w:t>et jusqu’à 25</w:t>
      </w:r>
      <w:r>
        <w:rPr>
          <w:spacing w:val="-3"/>
        </w:rPr>
        <w:t> </w:t>
      </w:r>
      <w:r>
        <w:rPr/>
        <w:t>% des nourrissons hospitalisés nécessiteront</w:t>
      </w:r>
      <w:r>
        <w:rPr>
          <w:spacing w:val="-8"/>
        </w:rPr>
        <w:t> </w:t>
      </w:r>
      <w:r>
        <w:rPr/>
        <w:t>une</w:t>
      </w:r>
      <w:r>
        <w:rPr>
          <w:spacing w:val="-1"/>
        </w:rPr>
        <w:t> </w:t>
      </w:r>
      <w:r>
        <w:rPr/>
        <w:t>admission aux</w:t>
      </w:r>
      <w:r>
        <w:rPr>
          <w:spacing w:val="-1"/>
        </w:rPr>
        <w:t> </w:t>
      </w:r>
      <w:r>
        <w:rPr/>
        <w:t>soins intensifs.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01:52.085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02:03.783</w:t>
      </w:r>
    </w:p>
    <w:p>
      <w:pPr>
        <w:pStyle w:val="BodyText"/>
        <w:spacing w:line="232" w:lineRule="auto" w:before="14"/>
        <w:ind w:right="161"/>
      </w:pPr>
      <w:r>
        <w:rPr/>
        <w:t>Et</w:t>
      </w:r>
      <w:r>
        <w:rPr>
          <w:spacing w:val="-13"/>
        </w:rPr>
        <w:t> </w:t>
      </w:r>
      <w:r>
        <w:rPr/>
        <w:t>tout comme pour les</w:t>
      </w:r>
      <w:r>
        <w:rPr>
          <w:spacing w:val="-7"/>
        </w:rPr>
        <w:t> </w:t>
      </w:r>
      <w:r>
        <w:rPr/>
        <w:t>taux</w:t>
      </w:r>
      <w:r>
        <w:rPr>
          <w:spacing w:val="-4"/>
        </w:rPr>
        <w:t> </w:t>
      </w:r>
      <w:r>
        <w:rPr/>
        <w:t>d’infection,</w:t>
      </w:r>
      <w:r>
        <w:rPr>
          <w:spacing w:val="-5"/>
        </w:rPr>
        <w:t> </w:t>
      </w:r>
      <w:r>
        <w:rPr/>
        <w:t>tous les</w:t>
      </w:r>
      <w:r>
        <w:rPr>
          <w:spacing w:val="-7"/>
        </w:rPr>
        <w:t> </w:t>
      </w:r>
      <w:r>
        <w:rPr/>
        <w:t>nourrissons</w:t>
      </w:r>
      <w:r>
        <w:rPr>
          <w:spacing w:val="-8"/>
        </w:rPr>
        <w:t> </w:t>
      </w:r>
      <w:r>
        <w:rPr/>
        <w:t>sont</w:t>
      </w:r>
      <w:r>
        <w:rPr>
          <w:spacing w:val="-9"/>
        </w:rPr>
        <w:t> </w:t>
      </w:r>
      <w:r>
        <w:rPr/>
        <w:t>à</w:t>
      </w:r>
      <w:r>
        <w:rPr>
          <w:spacing w:val="-1"/>
        </w:rPr>
        <w:t> </w:t>
      </w:r>
      <w:r>
        <w:rPr/>
        <w:t>risque</w:t>
      </w:r>
      <w:r>
        <w:rPr>
          <w:spacing w:val="-4"/>
        </w:rPr>
        <w:t> </w:t>
      </w:r>
      <w:r>
        <w:rPr/>
        <w:t>d’hospitalisation,</w:t>
      </w:r>
      <w:r>
        <w:rPr>
          <w:spacing w:val="-14"/>
        </w:rPr>
        <w:t> </w:t>
      </w:r>
      <w:r>
        <w:rPr/>
        <w:t>et la</w:t>
      </w:r>
      <w:r>
        <w:rPr>
          <w:spacing w:val="-3"/>
        </w:rPr>
        <w:t> </w:t>
      </w:r>
      <w:r>
        <w:rPr/>
        <w:t>majorité de ceux-ci</w:t>
      </w:r>
      <w:r>
        <w:rPr>
          <w:spacing w:val="-3"/>
        </w:rPr>
        <w:t> </w:t>
      </w:r>
      <w:r>
        <w:rPr/>
        <w:t>sont</w:t>
      </w:r>
      <w:r>
        <w:rPr>
          <w:spacing w:val="-14"/>
        </w:rPr>
        <w:t> </w:t>
      </w:r>
      <w:r>
        <w:rPr/>
        <w:t>nés à terme et autrement en bonne</w:t>
      </w:r>
      <w:r>
        <w:rPr>
          <w:spacing w:val="40"/>
        </w:rPr>
        <w:t> </w:t>
      </w:r>
      <w:r>
        <w:rPr/>
        <w:t>santé.</w:t>
      </w:r>
    </w:p>
    <w:p>
      <w:pPr>
        <w:pStyle w:val="BodyText"/>
        <w:spacing w:before="3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1</w:t>
      </w:r>
      <w:r>
        <w:rPr>
          <w:spacing w:val="-7"/>
        </w:rPr>
        <w:t> </w:t>
      </w:r>
      <w:r>
        <w:rPr/>
        <w:t>%</w:t>
      </w:r>
      <w:r>
        <w:rPr>
          <w:spacing w:val="-8"/>
        </w:rPr>
        <w:t> </w:t>
      </w:r>
      <w:r>
        <w:rPr/>
        <w:t>de</w:t>
      </w:r>
      <w:r>
        <w:rPr>
          <w:spacing w:val="-2"/>
        </w:rPr>
        <w:t> </w:t>
      </w:r>
      <w:r>
        <w:rPr/>
        <w:t>tous</w:t>
      </w:r>
      <w:r>
        <w:rPr>
          <w:spacing w:val="7"/>
        </w:rPr>
        <w:t> </w:t>
      </w:r>
      <w:r>
        <w:rPr/>
        <w:t>les</w:t>
      </w:r>
      <w:r>
        <w:rPr>
          <w:spacing w:val="-5"/>
        </w:rPr>
        <w:t> </w:t>
      </w:r>
      <w:r>
        <w:rPr/>
        <w:t>nourrissons</w:t>
      </w:r>
      <w:r>
        <w:rPr>
          <w:spacing w:val="6"/>
        </w:rPr>
        <w:t> </w:t>
      </w:r>
      <w:r>
        <w:rPr/>
        <w:t>seront</w:t>
      </w:r>
      <w:r>
        <w:rPr>
          <w:spacing w:val="-7"/>
        </w:rPr>
        <w:t> </w:t>
      </w:r>
      <w:r>
        <w:rPr/>
        <w:t>hospitalisés</w:t>
      </w:r>
      <w:r>
        <w:rPr>
          <w:spacing w:val="-5"/>
        </w:rPr>
        <w:t> </w:t>
      </w:r>
      <w:r>
        <w:rPr/>
        <w:t>pour</w:t>
      </w:r>
      <w:r>
        <w:rPr>
          <w:spacing w:val="-11"/>
        </w:rPr>
        <w:t> </w:t>
      </w:r>
      <w:r>
        <w:rPr/>
        <w:t>une</w:t>
      </w:r>
      <w:r>
        <w:rPr>
          <w:spacing w:val="-2"/>
        </w:rPr>
        <w:t> </w:t>
      </w:r>
      <w:r>
        <w:rPr/>
        <w:t>infection</w:t>
      </w:r>
      <w:r>
        <w:rPr>
          <w:spacing w:val="-8"/>
        </w:rPr>
        <w:t> </w:t>
      </w:r>
      <w:r>
        <w:rPr/>
        <w:t>par</w:t>
      </w:r>
      <w:r>
        <w:rPr>
          <w:spacing w:val="-11"/>
        </w:rPr>
        <w:t> </w:t>
      </w:r>
      <w:r>
        <w:rPr/>
        <w:t>le</w:t>
      </w:r>
      <w:r>
        <w:rPr>
          <w:spacing w:val="-13"/>
        </w:rPr>
        <w:t> </w:t>
      </w:r>
      <w:r>
        <w:rPr>
          <w:spacing w:val="-4"/>
        </w:rPr>
        <w:t>VRS.</w:t>
      </w:r>
    </w:p>
    <w:p>
      <w:pPr>
        <w:pStyle w:val="BodyText"/>
        <w:spacing w:before="7"/>
        <w:ind w:left="0"/>
      </w:pPr>
    </w:p>
    <w:p>
      <w:pPr>
        <w:pStyle w:val="BodyText"/>
        <w:spacing w:line="232" w:lineRule="auto"/>
        <w:ind w:right="478"/>
      </w:pPr>
      <w:r>
        <w:rPr/>
        <w:t>79</w:t>
      </w:r>
      <w:r>
        <w:rPr>
          <w:spacing w:val="-5"/>
        </w:rPr>
        <w:t> </w:t>
      </w:r>
      <w:r>
        <w:rPr/>
        <w:t>%</w:t>
      </w:r>
      <w:r>
        <w:rPr>
          <w:spacing w:val="-8"/>
        </w:rPr>
        <w:t> </w:t>
      </w:r>
      <w:r>
        <w:rPr/>
        <w:t>des</w:t>
      </w:r>
      <w:r>
        <w:rPr>
          <w:spacing w:val="-5"/>
        </w:rPr>
        <w:t> </w:t>
      </w:r>
      <w:r>
        <w:rPr/>
        <w:t>enfants</w:t>
      </w:r>
      <w:r>
        <w:rPr>
          <w:spacing w:val="-6"/>
        </w:rPr>
        <w:t> </w:t>
      </w:r>
      <w:r>
        <w:rPr/>
        <w:t>hospitalisés</w:t>
      </w:r>
      <w:r>
        <w:rPr>
          <w:spacing w:val="-5"/>
        </w:rPr>
        <w:t> </w:t>
      </w:r>
      <w:r>
        <w:rPr/>
        <w:t>pour</w:t>
      </w:r>
      <w:r>
        <w:rPr>
          <w:spacing w:val="-10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6"/>
        </w:rPr>
        <w:t> </w:t>
      </w:r>
      <w:r>
        <w:rPr/>
        <w:t>étaient</w:t>
      </w:r>
      <w:r>
        <w:rPr>
          <w:spacing w:val="-7"/>
        </w:rPr>
        <w:t> </w:t>
      </w:r>
      <w:r>
        <w:rPr/>
        <w:t>nés</w:t>
      </w:r>
      <w:r>
        <w:rPr>
          <w:spacing w:val="-5"/>
        </w:rPr>
        <w:t> </w:t>
      </w:r>
      <w:r>
        <w:rPr/>
        <w:t>à</w:t>
      </w:r>
      <w:r>
        <w:rPr>
          <w:spacing w:val="-11"/>
        </w:rPr>
        <w:t> </w:t>
      </w:r>
      <w:r>
        <w:rPr/>
        <w:t>terme</w:t>
      </w:r>
      <w:r>
        <w:rPr>
          <w:spacing w:val="12"/>
        </w:rPr>
        <w:t> </w:t>
      </w:r>
      <w:r>
        <w:rPr/>
        <w:t>sans</w:t>
      </w:r>
      <w:r>
        <w:rPr>
          <w:spacing w:val="-6"/>
        </w:rPr>
        <w:t> </w:t>
      </w:r>
      <w:r>
        <w:rPr/>
        <w:t>aucun</w:t>
      </w:r>
      <w:r>
        <w:rPr>
          <w:spacing w:val="-8"/>
        </w:rPr>
        <w:t> </w:t>
      </w:r>
      <w:r>
        <w:rPr/>
        <w:t>problème</w:t>
      </w:r>
      <w:r>
        <w:rPr>
          <w:spacing w:val="12"/>
        </w:rPr>
        <w:t> </w:t>
      </w:r>
      <w:r>
        <w:rPr/>
        <w:t>de</w:t>
      </w:r>
      <w:r>
        <w:rPr>
          <w:spacing w:val="-1"/>
        </w:rPr>
        <w:t> </w:t>
      </w:r>
      <w:r>
        <w:rPr/>
        <w:t>santé </w:t>
      </w:r>
      <w:r>
        <w:rPr>
          <w:spacing w:val="-2"/>
        </w:rPr>
        <w:t>sous-jacent*.</w:t>
      </w:r>
    </w:p>
    <w:p>
      <w:pPr>
        <w:pStyle w:val="BodyText"/>
        <w:ind w:left="0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32" w:lineRule="auto" w:before="0" w:after="0"/>
        <w:ind w:left="101" w:right="387" w:firstLine="0"/>
        <w:jc w:val="left"/>
        <w:rPr>
          <w:sz w:val="24"/>
        </w:rPr>
      </w:pPr>
      <w:r>
        <w:rPr>
          <w:sz w:val="24"/>
        </w:rPr>
        <w:t>Dans</w:t>
      </w:r>
      <w:r>
        <w:rPr>
          <w:spacing w:val="-11"/>
          <w:sz w:val="24"/>
        </w:rPr>
        <w:t> </w:t>
      </w:r>
      <w:r>
        <w:rPr>
          <w:sz w:val="24"/>
        </w:rPr>
        <w:t>une</w:t>
      </w:r>
      <w:r>
        <w:rPr>
          <w:spacing w:val="-3"/>
          <w:sz w:val="24"/>
        </w:rPr>
        <w:t> </w:t>
      </w:r>
      <w:r>
        <w:rPr>
          <w:sz w:val="24"/>
        </w:rPr>
        <w:t>étude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surveillance</w:t>
      </w:r>
      <w:r>
        <w:rPr>
          <w:spacing w:val="-14"/>
          <w:sz w:val="24"/>
        </w:rPr>
        <w:t> </w:t>
      </w:r>
      <w:r>
        <w:rPr>
          <w:sz w:val="24"/>
        </w:rPr>
        <w:t>prospective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5 ans</w:t>
      </w:r>
      <w:r>
        <w:rPr>
          <w:spacing w:val="-7"/>
          <w:sz w:val="24"/>
        </w:rPr>
        <w:t> </w:t>
      </w:r>
      <w:r>
        <w:rPr>
          <w:sz w:val="24"/>
        </w:rPr>
        <w:t>basée</w:t>
      </w:r>
      <w:r>
        <w:rPr>
          <w:spacing w:val="-14"/>
          <w:sz w:val="24"/>
        </w:rPr>
        <w:t> </w:t>
      </w:r>
      <w:r>
        <w:rPr>
          <w:sz w:val="24"/>
        </w:rPr>
        <w:t>sur</w:t>
      </w:r>
      <w:r>
        <w:rPr>
          <w:spacing w:val="-11"/>
          <w:sz w:val="24"/>
        </w:rPr>
        <w:t> </w:t>
      </w:r>
      <w:r>
        <w:rPr>
          <w:sz w:val="24"/>
        </w:rPr>
        <w:t>une</w:t>
      </w:r>
      <w:r>
        <w:rPr>
          <w:spacing w:val="-3"/>
          <w:sz w:val="24"/>
        </w:rPr>
        <w:t> </w:t>
      </w:r>
      <w:r>
        <w:rPr>
          <w:sz w:val="24"/>
        </w:rPr>
        <w:t>population</w:t>
      </w:r>
      <w:r>
        <w:rPr>
          <w:spacing w:val="16"/>
          <w:sz w:val="24"/>
        </w:rPr>
        <w:t> </w:t>
      </w:r>
      <w:r>
        <w:rPr>
          <w:sz w:val="24"/>
        </w:rPr>
        <w:t>d’enfants</w:t>
      </w:r>
      <w:r>
        <w:rPr>
          <w:spacing w:val="-7"/>
          <w:sz w:val="24"/>
        </w:rPr>
        <w:t> </w:t>
      </w:r>
      <w:r>
        <w:rPr>
          <w:sz w:val="24"/>
        </w:rPr>
        <w:t>de moins de 24 mois.]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02:04.475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02:11.623</w:t>
      </w:r>
    </w:p>
    <w:p>
      <w:pPr>
        <w:pStyle w:val="BodyText"/>
        <w:spacing w:before="8"/>
      </w:pPr>
      <w:r>
        <w:rPr/>
        <w:t>Environ</w:t>
      </w:r>
      <w:r>
        <w:rPr>
          <w:spacing w:val="-8"/>
        </w:rPr>
        <w:t> </w:t>
      </w:r>
      <w:r>
        <w:rPr/>
        <w:t>1</w:t>
      </w:r>
      <w:r>
        <w:rPr>
          <w:spacing w:val="-14"/>
        </w:rPr>
        <w:t> </w:t>
      </w:r>
      <w:r>
        <w:rPr/>
        <w:t>%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tous</w:t>
      </w:r>
      <w:r>
        <w:rPr>
          <w:spacing w:val="5"/>
        </w:rPr>
        <w:t> </w:t>
      </w:r>
      <w:r>
        <w:rPr/>
        <w:t>les</w:t>
      </w:r>
      <w:r>
        <w:rPr>
          <w:spacing w:val="-6"/>
        </w:rPr>
        <w:t> </w:t>
      </w:r>
      <w:r>
        <w:rPr/>
        <w:t>nourrissons</w:t>
      </w:r>
      <w:r>
        <w:rPr>
          <w:spacing w:val="6"/>
        </w:rPr>
        <w:t> </w:t>
      </w:r>
      <w:r>
        <w:rPr/>
        <w:t>seront</w:t>
      </w:r>
      <w:r>
        <w:rPr>
          <w:spacing w:val="-8"/>
        </w:rPr>
        <w:t> </w:t>
      </w:r>
      <w:r>
        <w:rPr/>
        <w:t>hospitalisés</w:t>
      </w:r>
      <w:r>
        <w:rPr>
          <w:spacing w:val="-7"/>
        </w:rPr>
        <w:t> </w:t>
      </w:r>
      <w:r>
        <w:rPr/>
        <w:t>pour</w:t>
      </w:r>
      <w:r>
        <w:rPr>
          <w:spacing w:val="-11"/>
        </w:rPr>
        <w:t> </w:t>
      </w:r>
      <w:r>
        <w:rPr/>
        <w:t>une</w:t>
      </w:r>
      <w:r>
        <w:rPr>
          <w:spacing w:val="10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par</w:t>
      </w:r>
      <w:r>
        <w:rPr>
          <w:spacing w:val="1"/>
        </w:rPr>
        <w:t> </w:t>
      </w:r>
      <w:r>
        <w:rPr/>
        <w:t>le</w:t>
      </w:r>
      <w:r>
        <w:rPr>
          <w:spacing w:val="-13"/>
        </w:rPr>
        <w:t> </w:t>
      </w:r>
      <w:r>
        <w:rPr>
          <w:spacing w:val="-4"/>
        </w:rPr>
        <w:t>VRS.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02:12.120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02:20.378</w:t>
      </w:r>
    </w:p>
    <w:p>
      <w:pPr>
        <w:pStyle w:val="BodyText"/>
        <w:spacing w:line="244" w:lineRule="auto"/>
        <w:ind w:right="161"/>
      </w:pPr>
      <w:r>
        <w:rPr/>
        <w:t>Mythe numéro</w:t>
      </w:r>
      <w:r>
        <w:rPr>
          <w:spacing w:val="14"/>
        </w:rPr>
        <w:t> </w:t>
      </w:r>
      <w:r>
        <w:rPr/>
        <w:t>3</w:t>
      </w:r>
      <w:r>
        <w:rPr>
          <w:spacing w:val="-7"/>
        </w:rPr>
        <w:t> </w:t>
      </w:r>
      <w:r>
        <w:rPr/>
        <w:t>:</w:t>
      </w:r>
      <w:r>
        <w:rPr>
          <w:spacing w:val="-9"/>
        </w:rPr>
        <w:t> </w:t>
      </w:r>
      <w:r>
        <w:rPr/>
        <w:t>Plus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nourrissons</w:t>
      </w:r>
      <w:r>
        <w:rPr>
          <w:spacing w:val="16"/>
        </w:rPr>
        <w:t> </w:t>
      </w:r>
      <w:r>
        <w:rPr/>
        <w:t>sont</w:t>
      </w:r>
      <w:r>
        <w:rPr>
          <w:spacing w:val="-15"/>
        </w:rPr>
        <w:t> </w:t>
      </w:r>
      <w:r>
        <w:rPr/>
        <w:t>hospitalisés</w:t>
      </w:r>
      <w:r>
        <w:rPr>
          <w:spacing w:val="-8"/>
        </w:rPr>
        <w:t> </w:t>
      </w:r>
      <w:r>
        <w:rPr/>
        <w:t>pour</w:t>
      </w:r>
      <w:r>
        <w:rPr>
          <w:spacing w:val="-13"/>
        </w:rPr>
        <w:t> </w:t>
      </w:r>
      <w:r>
        <w:rPr/>
        <w:t>la</w:t>
      </w:r>
      <w:r>
        <w:rPr>
          <w:spacing w:val="-14"/>
        </w:rPr>
        <w:t> </w:t>
      </w:r>
      <w:r>
        <w:rPr/>
        <w:t>grippe (l’influenza)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pour le </w:t>
      </w:r>
      <w:r>
        <w:rPr>
          <w:spacing w:val="-4"/>
        </w:rPr>
        <w:t>VRS.</w:t>
      </w:r>
    </w:p>
    <w:p>
      <w:pPr>
        <w:spacing w:after="0" w:line="244" w:lineRule="auto"/>
        <w:sectPr>
          <w:headerReference w:type="default" r:id="rId5"/>
          <w:pgSz w:w="12240" w:h="15840"/>
          <w:pgMar w:header="1487" w:footer="0" w:top="1720" w:bottom="280" w:left="1340" w:right="1340"/>
        </w:sectPr>
      </w:pPr>
    </w:p>
    <w:p>
      <w:pPr>
        <w:pStyle w:val="BodyText"/>
        <w:spacing w:before="12"/>
      </w:pPr>
      <w:r>
        <w:rPr/>
        <w:t>Mythe</w:t>
      </w:r>
      <w:r>
        <w:rPr>
          <w:spacing w:val="9"/>
        </w:rPr>
        <w:t> </w:t>
      </w:r>
      <w:r>
        <w:rPr/>
        <w:t>nº 3</w:t>
      </w:r>
      <w:r>
        <w:rPr>
          <w:spacing w:val="-5"/>
        </w:rPr>
        <w:t> </w:t>
      </w:r>
      <w:r>
        <w:rPr/>
        <w:t>:</w:t>
      </w:r>
      <w:r>
        <w:rPr>
          <w:spacing w:val="-7"/>
        </w:rPr>
        <w:t> </w:t>
      </w:r>
      <w:r>
        <w:rPr/>
        <w:t>Plus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nourrissons</w:t>
      </w:r>
      <w:r>
        <w:rPr>
          <w:spacing w:val="6"/>
        </w:rPr>
        <w:t> </w:t>
      </w:r>
      <w:r>
        <w:rPr/>
        <w:t>sont</w:t>
      </w:r>
      <w:r>
        <w:rPr>
          <w:spacing w:val="-8"/>
        </w:rPr>
        <w:t> </w:t>
      </w:r>
      <w:r>
        <w:rPr/>
        <w:t>hospitalisés</w:t>
      </w:r>
      <w:r>
        <w:rPr>
          <w:spacing w:val="-7"/>
        </w:rPr>
        <w:t> </w:t>
      </w:r>
      <w:r>
        <w:rPr/>
        <w:t>pour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grippe</w:t>
      </w:r>
      <w:r>
        <w:rPr>
          <w:spacing w:val="-3"/>
        </w:rPr>
        <w:t> </w:t>
      </w:r>
      <w:r>
        <w:rPr/>
        <w:t>que</w:t>
      </w:r>
      <w:r>
        <w:rPr>
          <w:spacing w:val="10"/>
        </w:rPr>
        <w:t> </w:t>
      </w:r>
      <w:r>
        <w:rPr/>
        <w:t>pour</w:t>
      </w:r>
      <w:r>
        <w:rPr>
          <w:spacing w:val="1"/>
        </w:rPr>
        <w:t> </w:t>
      </w:r>
      <w:r>
        <w:rPr/>
        <w:t>le</w:t>
      </w:r>
      <w:r>
        <w:rPr>
          <w:spacing w:val="-2"/>
        </w:rPr>
        <w:t> VRS.]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02:20.827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02:32.927</w:t>
      </w:r>
    </w:p>
    <w:p>
      <w:pPr>
        <w:pStyle w:val="BodyText"/>
        <w:spacing w:line="247" w:lineRule="auto"/>
        <w:ind w:right="478"/>
      </w:pPr>
      <w:r>
        <w:rPr/>
        <w:t>Ceci</w:t>
      </w:r>
      <w:r>
        <w:rPr>
          <w:spacing w:val="-13"/>
        </w:rPr>
        <w:t> </w:t>
      </w:r>
      <w:r>
        <w:rPr/>
        <w:t>est</w:t>
      </w:r>
      <w:r>
        <w:rPr>
          <w:spacing w:val="-15"/>
        </w:rPr>
        <w:t> </w:t>
      </w:r>
      <w:r>
        <w:rPr/>
        <w:t>également</w:t>
      </w:r>
      <w:r>
        <w:rPr>
          <w:spacing w:val="-15"/>
        </w:rPr>
        <w:t> </w:t>
      </w:r>
      <w:r>
        <w:rPr/>
        <w:t>faux.</w:t>
      </w:r>
      <w:r>
        <w:rPr>
          <w:spacing w:val="-12"/>
        </w:rPr>
        <w:t> </w:t>
      </w:r>
      <w:r>
        <w:rPr/>
        <w:t>Comparativement</w:t>
      </w:r>
      <w:r>
        <w:rPr>
          <w:spacing w:val="25"/>
        </w:rPr>
        <w:t> </w:t>
      </w:r>
      <w:r>
        <w:rPr/>
        <w:t>à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grippe, le VRS</w:t>
      </w:r>
      <w:r>
        <w:rPr>
          <w:spacing w:val="-15"/>
        </w:rPr>
        <w:t> </w:t>
      </w:r>
      <w:r>
        <w:rPr/>
        <w:t>a</w:t>
      </w:r>
      <w:r>
        <w:rPr>
          <w:spacing w:val="-8"/>
        </w:rPr>
        <w:t> </w:t>
      </w:r>
      <w:r>
        <w:rPr/>
        <w:t>été associé</w:t>
      </w:r>
      <w:r>
        <w:rPr>
          <w:spacing w:val="-11"/>
        </w:rPr>
        <w:t> </w:t>
      </w:r>
      <w:r>
        <w:rPr/>
        <w:t>à</w:t>
      </w:r>
      <w:r>
        <w:rPr>
          <w:spacing w:val="-8"/>
        </w:rPr>
        <w:t> </w:t>
      </w:r>
      <w:r>
        <w:rPr/>
        <w:t>environ</w:t>
      </w:r>
      <w:r>
        <w:rPr>
          <w:spacing w:val="-4"/>
        </w:rPr>
        <w:t> </w:t>
      </w:r>
      <w:r>
        <w:rPr/>
        <w:t>14 fois plus d’hospitalisations chez les nourrissons de moins</w:t>
      </w:r>
      <w:r>
        <w:rPr>
          <w:spacing w:val="40"/>
        </w:rPr>
        <w:t> </w:t>
      </w:r>
      <w:r>
        <w:rPr/>
        <w:t>de 2</w:t>
      </w:r>
      <w:r>
        <w:rPr>
          <w:spacing w:val="-5"/>
        </w:rPr>
        <w:t> </w:t>
      </w:r>
      <w:r>
        <w:rPr/>
        <w:t>ans.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4" w:lineRule="auto"/>
        <w:ind w:right="175"/>
      </w:pPr>
      <w:r>
        <w:rPr/>
        <w:t>Réalité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5"/>
        </w:rPr>
        <w:t> </w:t>
      </w:r>
      <w:r>
        <w:rPr/>
        <w:t>représentait</w:t>
      </w:r>
      <w:r>
        <w:rPr>
          <w:spacing w:val="-5"/>
        </w:rPr>
        <w:t> </w:t>
      </w:r>
      <w:r>
        <w:rPr/>
        <w:t>~14</w:t>
      </w:r>
      <w:r>
        <w:rPr>
          <w:spacing w:val="-2"/>
        </w:rPr>
        <w:t> </w:t>
      </w:r>
      <w:r>
        <w:rPr/>
        <w:t>fois</w:t>
      </w:r>
      <w:r>
        <w:rPr>
          <w:spacing w:val="-4"/>
        </w:rPr>
        <w:t> </w:t>
      </w:r>
      <w:r>
        <w:rPr/>
        <w:t>plus</w:t>
      </w:r>
      <w:r>
        <w:rPr>
          <w:spacing w:val="-4"/>
        </w:rPr>
        <w:t> </w:t>
      </w:r>
      <w:r>
        <w:rPr/>
        <w:t>d’hospitalisations</w:t>
      </w:r>
      <w:r>
        <w:rPr>
          <w:spacing w:val="-4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9"/>
        </w:rPr>
        <w:t> </w:t>
      </w:r>
      <w:r>
        <w:rPr/>
        <w:t>grippe chez</w:t>
      </w:r>
      <w:r>
        <w:rPr>
          <w:spacing w:val="-4"/>
        </w:rPr>
        <w:t> </w:t>
      </w:r>
      <w:r>
        <w:rPr/>
        <w:t>les</w:t>
      </w:r>
      <w:r>
        <w:rPr>
          <w:spacing w:val="-3"/>
        </w:rPr>
        <w:t> </w:t>
      </w:r>
      <w:r>
        <w:rPr/>
        <w:t>nourrissons âgés de &lt; 2 ans*.]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02:33.709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02:40.822</w:t>
      </w:r>
    </w:p>
    <w:p>
      <w:pPr>
        <w:pStyle w:val="BodyText"/>
        <w:spacing w:line="289" w:lineRule="exact"/>
      </w:pPr>
      <w:r>
        <w:rPr/>
        <w:t>Mythe</w:t>
      </w:r>
      <w:r>
        <w:rPr>
          <w:spacing w:val="4"/>
        </w:rPr>
        <w:t> </w:t>
      </w:r>
      <w:r>
        <w:rPr/>
        <w:t>numéro</w:t>
      </w:r>
      <w:r>
        <w:rPr>
          <w:spacing w:val="18"/>
        </w:rPr>
        <w:t> </w:t>
      </w:r>
      <w:r>
        <w:rPr/>
        <w:t>4</w:t>
      </w:r>
      <w:r>
        <w:rPr>
          <w:spacing w:val="-4"/>
        </w:rPr>
        <w:t> </w:t>
      </w:r>
      <w:r>
        <w:rPr/>
        <w:t>:</w:t>
      </w:r>
      <w:r>
        <w:rPr>
          <w:spacing w:val="-5"/>
        </w:rPr>
        <w:t> </w:t>
      </w:r>
      <w:r>
        <w:rPr/>
        <w:t>Les</w:t>
      </w:r>
      <w:r>
        <w:rPr>
          <w:spacing w:val="-5"/>
        </w:rPr>
        <w:t> </w:t>
      </w:r>
      <w:r>
        <w:rPr/>
        <w:t>taux</w:t>
      </w:r>
      <w:r>
        <w:rPr>
          <w:spacing w:val="-14"/>
        </w:rPr>
        <w:t> </w:t>
      </w:r>
      <w:r>
        <w:rPr/>
        <w:t>d’infection</w:t>
      </w:r>
      <w:r>
        <w:rPr>
          <w:spacing w:val="-7"/>
        </w:rPr>
        <w:t> </w:t>
      </w:r>
      <w:r>
        <w:rPr/>
        <w:t>par</w:t>
      </w:r>
      <w:r>
        <w:rPr>
          <w:spacing w:val="3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5"/>
        </w:rPr>
        <w:t> </w:t>
      </w:r>
      <w:r>
        <w:rPr/>
        <w:t>sont</w:t>
      </w:r>
      <w:r>
        <w:rPr>
          <w:spacing w:val="-7"/>
        </w:rPr>
        <w:t> </w:t>
      </w:r>
      <w:r>
        <w:rPr/>
        <w:t>semblables</w:t>
      </w:r>
      <w:r>
        <w:rPr>
          <w:spacing w:val="-5"/>
        </w:rPr>
        <w:t> </w:t>
      </w:r>
      <w:r>
        <w:rPr/>
        <w:t>d’une</w:t>
      </w:r>
      <w:r>
        <w:rPr>
          <w:spacing w:val="12"/>
        </w:rPr>
        <w:t> </w:t>
      </w:r>
      <w:r>
        <w:rPr/>
        <w:t>année</w:t>
      </w:r>
      <w:r>
        <w:rPr>
          <w:spacing w:val="-1"/>
        </w:rPr>
        <w:t> </w:t>
      </w:r>
      <w:r>
        <w:rPr/>
        <w:t>à</w:t>
      </w:r>
      <w:r>
        <w:rPr>
          <w:spacing w:val="-11"/>
        </w:rPr>
        <w:t> </w:t>
      </w:r>
      <w:r>
        <w:rPr>
          <w:spacing w:val="-2"/>
        </w:rPr>
        <w:t>l’autre.</w:t>
      </w:r>
    </w:p>
    <w:p>
      <w:pPr>
        <w:pStyle w:val="BodyText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8"/>
      </w:pPr>
      <w:r>
        <w:rPr/>
        <w:t>Mythe</w:t>
      </w:r>
      <w:r>
        <w:rPr>
          <w:spacing w:val="10"/>
        </w:rPr>
        <w:t> </w:t>
      </w:r>
      <w:r>
        <w:rPr/>
        <w:t>n°</w:t>
      </w:r>
      <w:r>
        <w:rPr>
          <w:spacing w:val="7"/>
        </w:rPr>
        <w:t> </w:t>
      </w:r>
      <w:r>
        <w:rPr/>
        <w:t>4</w:t>
      </w:r>
      <w:r>
        <w:rPr>
          <w:spacing w:val="-2"/>
        </w:rPr>
        <w:t> </w:t>
      </w:r>
      <w:r>
        <w:rPr/>
        <w:t>:</w:t>
      </w:r>
      <w:r>
        <w:rPr>
          <w:spacing w:val="-14"/>
        </w:rPr>
        <w:t> </w:t>
      </w:r>
      <w:r>
        <w:rPr/>
        <w:t>Les</w:t>
      </w:r>
      <w:r>
        <w:rPr>
          <w:spacing w:val="-3"/>
        </w:rPr>
        <w:t> </w:t>
      </w:r>
      <w:r>
        <w:rPr/>
        <w:t>taux d’infection</w:t>
      </w:r>
      <w:r>
        <w:rPr>
          <w:spacing w:val="-6"/>
        </w:rPr>
        <w:t> </w:t>
      </w:r>
      <w:r>
        <w:rPr/>
        <w:t>par</w:t>
      </w:r>
      <w:r>
        <w:rPr>
          <w:spacing w:val="-8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5"/>
        </w:rPr>
        <w:t> </w:t>
      </w:r>
      <w:r>
        <w:rPr/>
        <w:t>sont</w:t>
      </w:r>
      <w:r>
        <w:rPr>
          <w:spacing w:val="-5"/>
        </w:rPr>
        <w:t> </w:t>
      </w:r>
      <w:r>
        <w:rPr/>
        <w:t>semblables</w:t>
      </w:r>
      <w:r>
        <w:rPr>
          <w:spacing w:val="-3"/>
        </w:rPr>
        <w:t> </w:t>
      </w:r>
      <w:r>
        <w:rPr/>
        <w:t>d’une année</w:t>
      </w:r>
      <w:r>
        <w:rPr>
          <w:spacing w:val="1"/>
        </w:rPr>
        <w:t> </w:t>
      </w:r>
      <w:r>
        <w:rPr/>
        <w:t>à</w:t>
      </w:r>
      <w:r>
        <w:rPr>
          <w:spacing w:val="4"/>
        </w:rPr>
        <w:t> </w:t>
      </w:r>
      <w:r>
        <w:rPr>
          <w:spacing w:val="-2"/>
        </w:rPr>
        <w:t>l’autre.]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02:41.008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02:51.872</w:t>
      </w:r>
    </w:p>
    <w:p>
      <w:pPr>
        <w:pStyle w:val="BodyText"/>
        <w:spacing w:line="232" w:lineRule="auto" w:before="14"/>
      </w:pPr>
      <w:r>
        <w:rPr/>
        <w:t>Ceci</w:t>
      </w:r>
      <w:r>
        <w:rPr>
          <w:spacing w:val="-14"/>
        </w:rPr>
        <w:t> </w:t>
      </w:r>
      <w:r>
        <w:rPr/>
        <w:t>n’est</w:t>
      </w:r>
      <w:r>
        <w:rPr>
          <w:spacing w:val="-15"/>
        </w:rPr>
        <w:t> </w:t>
      </w:r>
      <w:r>
        <w:rPr/>
        <w:t>pas</w:t>
      </w:r>
      <w:r>
        <w:rPr>
          <w:spacing w:val="-11"/>
        </w:rPr>
        <w:t> </w:t>
      </w:r>
      <w:r>
        <w:rPr/>
        <w:t>tout à</w:t>
      </w:r>
      <w:r>
        <w:rPr>
          <w:spacing w:val="-10"/>
        </w:rPr>
        <w:t> </w:t>
      </w:r>
      <w:r>
        <w:rPr/>
        <w:t>fait</w:t>
      </w:r>
      <w:r>
        <w:rPr>
          <w:spacing w:val="-15"/>
        </w:rPr>
        <w:t> </w:t>
      </w:r>
      <w:r>
        <w:rPr/>
        <w:t>vrai.</w:t>
      </w:r>
      <w:r>
        <w:rPr>
          <w:spacing w:val="-2"/>
        </w:rPr>
        <w:t> </w:t>
      </w:r>
      <w:r>
        <w:rPr/>
        <w:t>Bien</w:t>
      </w:r>
      <w:r>
        <w:rPr>
          <w:spacing w:val="-15"/>
        </w:rPr>
        <w:t> </w:t>
      </w:r>
      <w:r>
        <w:rPr/>
        <w:t>que les</w:t>
      </w:r>
      <w:r>
        <w:rPr>
          <w:spacing w:val="-4"/>
        </w:rPr>
        <w:t> </w:t>
      </w:r>
      <w:r>
        <w:rPr/>
        <w:t>taux d’infection</w:t>
      </w:r>
      <w:r>
        <w:rPr>
          <w:spacing w:val="-6"/>
        </w:rPr>
        <w:t> </w:t>
      </w:r>
      <w:r>
        <w:rPr/>
        <w:t>d’une</w:t>
      </w:r>
      <w:r>
        <w:rPr>
          <w:spacing w:val="14"/>
        </w:rPr>
        <w:t> </w:t>
      </w:r>
      <w:r>
        <w:rPr/>
        <w:t>année à</w:t>
      </w:r>
      <w:r>
        <w:rPr>
          <w:spacing w:val="-10"/>
        </w:rPr>
        <w:t> </w:t>
      </w:r>
      <w:r>
        <w:rPr/>
        <w:t>l’autre présentent souvent une</w:t>
      </w:r>
      <w:r>
        <w:rPr>
          <w:spacing w:val="24"/>
        </w:rPr>
        <w:t> </w:t>
      </w:r>
      <w:r>
        <w:rPr/>
        <w:t>tendance, des pics peuvent se</w:t>
      </w:r>
      <w:r>
        <w:rPr>
          <w:spacing w:val="-8"/>
        </w:rPr>
        <w:t> </w:t>
      </w:r>
      <w:r>
        <w:rPr/>
        <w:t>produire</w:t>
      </w:r>
      <w:r>
        <w:rPr>
          <w:spacing w:val="38"/>
        </w:rPr>
        <w:t> </w:t>
      </w:r>
      <w:r>
        <w:rPr/>
        <w:t>et se</w:t>
      </w:r>
      <w:r>
        <w:rPr>
          <w:spacing w:val="-8"/>
        </w:rPr>
        <w:t> </w:t>
      </w:r>
      <w:r>
        <w:rPr/>
        <w:t>produisent.</w:t>
      </w:r>
    </w:p>
    <w:p>
      <w:pPr>
        <w:pStyle w:val="BodyText"/>
        <w:spacing w:before="3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8"/>
      </w:pPr>
      <w:r>
        <w:rPr/>
        <w:t>Réalité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Des</w:t>
      </w:r>
      <w:r>
        <w:rPr>
          <w:spacing w:val="-3"/>
        </w:rPr>
        <w:t> </w:t>
      </w:r>
      <w:r>
        <w:rPr/>
        <w:t>pics</w:t>
      </w:r>
      <w:r>
        <w:rPr>
          <w:spacing w:val="-2"/>
        </w:rPr>
        <w:t> </w:t>
      </w:r>
      <w:r>
        <w:rPr/>
        <w:t>peuvent</w:t>
      </w:r>
      <w:r>
        <w:rPr>
          <w:spacing w:val="10"/>
        </w:rPr>
        <w:t> </w:t>
      </w:r>
      <w:r>
        <w:rPr/>
        <w:t>se</w:t>
      </w:r>
      <w:r>
        <w:rPr>
          <w:spacing w:val="-12"/>
        </w:rPr>
        <w:t> </w:t>
      </w:r>
      <w:r>
        <w:rPr/>
        <w:t>produire</w:t>
      </w:r>
      <w:r>
        <w:rPr>
          <w:spacing w:val="16"/>
        </w:rPr>
        <w:t> </w:t>
      </w:r>
      <w:r>
        <w:rPr/>
        <w:t>et</w:t>
      </w:r>
      <w:r>
        <w:rPr>
          <w:spacing w:val="-4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-2"/>
        </w:rPr>
        <w:t>produisent.]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02:52.136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03:02.255</w:t>
      </w:r>
    </w:p>
    <w:p>
      <w:pPr>
        <w:pStyle w:val="BodyText"/>
        <w:spacing w:line="247" w:lineRule="auto"/>
      </w:pPr>
      <w:r>
        <w:rPr/>
        <w:t>Nous</w:t>
      </w:r>
      <w:r>
        <w:rPr>
          <w:spacing w:val="-2"/>
        </w:rPr>
        <w:t> </w:t>
      </w:r>
      <w:r>
        <w:rPr/>
        <w:t>avons</w:t>
      </w:r>
      <w:r>
        <w:rPr>
          <w:spacing w:val="-8"/>
        </w:rPr>
        <w:t> </w:t>
      </w:r>
      <w:r>
        <w:rPr/>
        <w:t>observé une</w:t>
      </w:r>
      <w:r>
        <w:rPr>
          <w:spacing w:val="-3"/>
        </w:rPr>
        <w:t> </w:t>
      </w:r>
      <w:r>
        <w:rPr/>
        <w:t>variabilité</w:t>
      </w:r>
      <w:r>
        <w:rPr>
          <w:spacing w:val="-14"/>
        </w:rPr>
        <w:t> </w:t>
      </w:r>
      <w:r>
        <w:rPr/>
        <w:t>des</w:t>
      </w:r>
      <w:r>
        <w:rPr>
          <w:spacing w:val="-6"/>
        </w:rPr>
        <w:t> </w:t>
      </w:r>
      <w:r>
        <w:rPr/>
        <w:t>hospitalisations</w:t>
      </w:r>
      <w:r>
        <w:rPr>
          <w:spacing w:val="-8"/>
        </w:rPr>
        <w:t> </w:t>
      </w:r>
      <w:r>
        <w:rPr/>
        <w:t>au</w:t>
      </w:r>
      <w:r>
        <w:rPr>
          <w:spacing w:val="-16"/>
        </w:rPr>
        <w:t> </w:t>
      </w:r>
      <w:r>
        <w:rPr/>
        <w:t>cours</w:t>
      </w:r>
      <w:r>
        <w:rPr>
          <w:spacing w:val="-8"/>
        </w:rPr>
        <w:t> </w:t>
      </w:r>
      <w:r>
        <w:rPr/>
        <w:t>des deux</w:t>
      </w:r>
      <w:r>
        <w:rPr>
          <w:spacing w:val="-3"/>
        </w:rPr>
        <w:t> </w:t>
      </w:r>
      <w:r>
        <w:rPr/>
        <w:t>années</w:t>
      </w:r>
      <w:r>
        <w:rPr>
          <w:spacing w:val="-8"/>
        </w:rPr>
        <w:t> </w:t>
      </w:r>
      <w:r>
        <w:rPr/>
        <w:t>précédant la pandémie, une baisse</w:t>
      </w:r>
      <w:r>
        <w:rPr>
          <w:spacing w:val="-8"/>
        </w:rPr>
        <w:t> </w:t>
      </w:r>
      <w:r>
        <w:rPr/>
        <w:t>marquée pendant les mesures de confinement,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03:02.656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03:07.883</w:t>
      </w:r>
    </w:p>
    <w:p>
      <w:pPr>
        <w:pStyle w:val="BodyText"/>
        <w:spacing w:line="289" w:lineRule="exact"/>
      </w:pPr>
      <w:r>
        <w:rPr/>
        <w:t>puis</w:t>
      </w:r>
      <w:r>
        <w:rPr>
          <w:spacing w:val="-13"/>
        </w:rPr>
        <w:t> </w:t>
      </w:r>
      <w:r>
        <w:rPr/>
        <w:t>des</w:t>
      </w:r>
      <w:r>
        <w:rPr>
          <w:spacing w:val="4"/>
        </w:rPr>
        <w:t> </w:t>
      </w:r>
      <w:r>
        <w:rPr/>
        <w:t>hausses</w:t>
      </w:r>
      <w:r>
        <w:rPr>
          <w:spacing w:val="-9"/>
        </w:rPr>
        <w:t> </w:t>
      </w:r>
      <w:r>
        <w:rPr/>
        <w:t>majeures</w:t>
      </w:r>
      <w:r>
        <w:rPr>
          <w:spacing w:val="-8"/>
        </w:rPr>
        <w:t> </w:t>
      </w:r>
      <w:r>
        <w:rPr/>
        <w:t>une</w:t>
      </w:r>
      <w:r>
        <w:rPr>
          <w:spacing w:val="-5"/>
        </w:rPr>
        <w:t> </w:t>
      </w:r>
      <w:r>
        <w:rPr/>
        <w:t>fois</w:t>
      </w:r>
      <w:r>
        <w:rPr>
          <w:spacing w:val="-9"/>
        </w:rPr>
        <w:t> </w:t>
      </w:r>
      <w:r>
        <w:rPr/>
        <w:t>que</w:t>
      </w:r>
      <w:r>
        <w:rPr>
          <w:spacing w:val="-5"/>
        </w:rPr>
        <w:t> </w:t>
      </w:r>
      <w:r>
        <w:rPr/>
        <w:t>les</w:t>
      </w:r>
      <w:r>
        <w:rPr>
          <w:spacing w:val="-8"/>
        </w:rPr>
        <w:t> </w:t>
      </w:r>
      <w:r>
        <w:rPr/>
        <w:t>mesures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confinement</w:t>
      </w:r>
      <w:r>
        <w:rPr>
          <w:spacing w:val="14"/>
        </w:rPr>
        <w:t> </w:t>
      </w:r>
      <w:r>
        <w:rPr/>
        <w:t>ont</w:t>
      </w:r>
      <w:r>
        <w:rPr>
          <w:spacing w:val="3"/>
        </w:rPr>
        <w:t> </w:t>
      </w:r>
      <w:r>
        <w:rPr/>
        <w:t>été</w:t>
      </w:r>
      <w:r>
        <w:rPr>
          <w:spacing w:val="-14"/>
        </w:rPr>
        <w:t> </w:t>
      </w:r>
      <w:r>
        <w:rPr>
          <w:spacing w:val="-2"/>
        </w:rPr>
        <w:t>assouplies.</w:t>
      </w:r>
    </w:p>
    <w:p>
      <w:pPr>
        <w:pStyle w:val="BodyText"/>
        <w:ind w:left="0"/>
      </w:pPr>
    </w:p>
    <w:p>
      <w:pPr>
        <w:pStyle w:val="Heading2"/>
      </w:pPr>
      <w:r>
        <w:rPr/>
        <w:t>03:08.802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03:19.915</w:t>
      </w:r>
    </w:p>
    <w:p>
      <w:pPr>
        <w:pStyle w:val="BodyText"/>
        <w:spacing w:line="247" w:lineRule="auto" w:before="7"/>
      </w:pPr>
      <w:r>
        <w:rPr/>
        <w:t>Par</w:t>
      </w:r>
      <w:r>
        <w:rPr>
          <w:spacing w:val="-14"/>
        </w:rPr>
        <w:t> </w:t>
      </w:r>
      <w:r>
        <w:rPr/>
        <w:t>exemple,</w:t>
      </w:r>
      <w:r>
        <w:rPr>
          <w:spacing w:val="-14"/>
        </w:rPr>
        <w:t> </w:t>
      </w:r>
      <w:r>
        <w:rPr/>
        <w:t>au</w:t>
      </w:r>
      <w:r>
        <w:rPr>
          <w:spacing w:val="-13"/>
        </w:rPr>
        <w:t> </w:t>
      </w:r>
      <w:r>
        <w:rPr/>
        <w:t>Québec</w:t>
      </w:r>
      <w:r>
        <w:rPr>
          <w:spacing w:val="-5"/>
        </w:rPr>
        <w:t> </w:t>
      </w:r>
      <w:r>
        <w:rPr/>
        <w:t>et</w:t>
      </w:r>
      <w:r>
        <w:rPr>
          <w:spacing w:val="-10"/>
        </w:rPr>
        <w:t> </w:t>
      </w:r>
      <w:r>
        <w:rPr/>
        <w:t>dans</w:t>
      </w:r>
      <w:r>
        <w:rPr>
          <w:spacing w:val="-10"/>
        </w:rPr>
        <w:t> </w:t>
      </w:r>
      <w:r>
        <w:rPr/>
        <w:t>d’autres provinces,</w:t>
      </w:r>
      <w:r>
        <w:rPr>
          <w:spacing w:val="-6"/>
        </w:rPr>
        <w:t> </w:t>
      </w:r>
      <w:r>
        <w:rPr/>
        <w:t>nous</w:t>
      </w:r>
      <w:r>
        <w:rPr>
          <w:spacing w:val="15"/>
        </w:rPr>
        <w:t> </w:t>
      </w:r>
      <w:r>
        <w:rPr/>
        <w:t>avons</w:t>
      </w:r>
      <w:r>
        <w:rPr>
          <w:spacing w:val="-10"/>
        </w:rPr>
        <w:t> </w:t>
      </w:r>
      <w:r>
        <w:rPr/>
        <w:t>observé</w:t>
      </w:r>
      <w:r>
        <w:rPr>
          <w:spacing w:val="-6"/>
        </w:rPr>
        <w:t> </w:t>
      </w:r>
      <w:r>
        <w:rPr/>
        <w:t>un pic</w:t>
      </w:r>
      <w:r>
        <w:rPr>
          <w:spacing w:val="-14"/>
        </w:rPr>
        <w:t> </w:t>
      </w:r>
      <w:r>
        <w:rPr/>
        <w:t>précoce d’infections par le VRS</w:t>
      </w:r>
      <w:r>
        <w:rPr>
          <w:spacing w:val="-7"/>
        </w:rPr>
        <w:t> </w:t>
      </w:r>
      <w:r>
        <w:rPr/>
        <w:t>à l’été et à l’automne</w:t>
      </w:r>
      <w:r>
        <w:rPr>
          <w:spacing w:val="37"/>
        </w:rPr>
        <w:t> </w:t>
      </w:r>
      <w:r>
        <w:rPr/>
        <w:t>2021</w:t>
      </w:r>
    </w:p>
    <w:p>
      <w:pPr>
        <w:pStyle w:val="BodyText"/>
        <w:spacing w:before="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03:20.424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03:35.551</w:t>
      </w:r>
    </w:p>
    <w:p>
      <w:pPr>
        <w:pStyle w:val="BodyText"/>
      </w:pPr>
      <w:r>
        <w:rPr/>
        <w:t>et encore une</w:t>
      </w:r>
      <w:r>
        <w:rPr>
          <w:spacing w:val="22"/>
        </w:rPr>
        <w:t> </w:t>
      </w:r>
      <w:r>
        <w:rPr/>
        <w:t>fois en</w:t>
      </w:r>
      <w:r>
        <w:rPr>
          <w:spacing w:val="-14"/>
        </w:rPr>
        <w:t> </w:t>
      </w:r>
      <w:r>
        <w:rPr/>
        <w:t>2022, une</w:t>
      </w:r>
      <w:r>
        <w:rPr>
          <w:spacing w:val="22"/>
        </w:rPr>
        <w:t> </w:t>
      </w:r>
      <w:r>
        <w:rPr/>
        <w:t>fois les mesures de</w:t>
      </w:r>
      <w:r>
        <w:rPr>
          <w:spacing w:val="-8"/>
        </w:rPr>
        <w:t> </w:t>
      </w:r>
      <w:r>
        <w:rPr/>
        <w:t>confinement</w:t>
      </w:r>
      <w:r>
        <w:rPr>
          <w:spacing w:val="40"/>
        </w:rPr>
        <w:t> </w:t>
      </w:r>
      <w:r>
        <w:rPr/>
        <w:t>assouplies,</w:t>
      </w:r>
      <w:r>
        <w:rPr>
          <w:spacing w:val="-9"/>
        </w:rPr>
        <w:t> </w:t>
      </w:r>
      <w:r>
        <w:rPr/>
        <w:t>entraînant</w:t>
      </w:r>
      <w:r>
        <w:rPr>
          <w:spacing w:val="-14"/>
        </w:rPr>
        <w:t> </w:t>
      </w:r>
      <w:r>
        <w:rPr/>
        <w:t>une augmentation</w:t>
      </w:r>
      <w:r>
        <w:rPr>
          <w:spacing w:val="-2"/>
        </w:rPr>
        <w:t> </w:t>
      </w:r>
      <w:r>
        <w:rPr/>
        <w:t>des</w:t>
      </w:r>
      <w:r>
        <w:rPr>
          <w:spacing w:val="-7"/>
        </w:rPr>
        <w:t> </w:t>
      </w:r>
      <w:r>
        <w:rPr/>
        <w:t>hospitalisations</w:t>
      </w:r>
      <w:r>
        <w:rPr>
          <w:spacing w:val="-8"/>
        </w:rPr>
        <w:t> </w:t>
      </w:r>
      <w:r>
        <w:rPr/>
        <w:t>à</w:t>
      </w:r>
      <w:r>
        <w:rPr>
          <w:spacing w:val="-13"/>
        </w:rPr>
        <w:t> </w:t>
      </w:r>
      <w:r>
        <w:rPr/>
        <w:t>travers</w:t>
      </w:r>
      <w:r>
        <w:rPr>
          <w:spacing w:val="-8"/>
        </w:rPr>
        <w:t> </w:t>
      </w:r>
      <w:r>
        <w:rPr/>
        <w:t>le</w:t>
      </w:r>
      <w:r>
        <w:rPr>
          <w:spacing w:val="-8"/>
        </w:rPr>
        <w:t> </w:t>
      </w:r>
      <w:r>
        <w:rPr/>
        <w:t>Canada,</w:t>
      </w:r>
      <w:r>
        <w:rPr>
          <w:spacing w:val="-14"/>
        </w:rPr>
        <w:t> </w:t>
      </w:r>
      <w:r>
        <w:rPr/>
        <w:t>avec</w:t>
      </w:r>
      <w:r>
        <w:rPr>
          <w:spacing w:val="-13"/>
        </w:rPr>
        <w:t> </w:t>
      </w:r>
      <w:r>
        <w:rPr/>
        <w:t>des</w:t>
      </w:r>
      <w:r>
        <w:rPr>
          <w:spacing w:val="-7"/>
        </w:rPr>
        <w:t> </w:t>
      </w:r>
      <w:r>
        <w:rPr/>
        <w:t>services</w:t>
      </w:r>
      <w:r>
        <w:rPr>
          <w:spacing w:val="-7"/>
        </w:rPr>
        <w:t> </w:t>
      </w:r>
      <w:r>
        <w:rPr/>
        <w:t>d’urgence</w:t>
      </w:r>
      <w:r>
        <w:rPr>
          <w:spacing w:val="-14"/>
        </w:rPr>
        <w:t> </w:t>
      </w:r>
      <w:r>
        <w:rPr/>
        <w:t>pédiatriques </w:t>
      </w:r>
      <w:r>
        <w:rPr>
          <w:spacing w:val="-2"/>
        </w:rPr>
        <w:t>débordés.</w:t>
      </w:r>
    </w:p>
    <w:p>
      <w:pPr>
        <w:pStyle w:val="BodyText"/>
        <w:spacing w:before="8"/>
        <w:ind w:left="0"/>
        <w:rPr>
          <w:sz w:val="23"/>
        </w:rPr>
      </w:pPr>
    </w:p>
    <w:p>
      <w:pPr>
        <w:pStyle w:val="Heading2"/>
      </w:pPr>
      <w:r>
        <w:rPr/>
        <w:t>03:35.911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03:47.706</w:t>
      </w:r>
    </w:p>
    <w:p>
      <w:pPr>
        <w:pStyle w:val="BodyText"/>
        <w:spacing w:line="232" w:lineRule="auto" w:before="14"/>
      </w:pPr>
      <w:r>
        <w:rPr/>
        <w:t>Avec</w:t>
      </w:r>
      <w:r>
        <w:rPr>
          <w:spacing w:val="-14"/>
        </w:rPr>
        <w:t> </w:t>
      </w:r>
      <w:r>
        <w:rPr/>
        <w:t>autant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mythes qui</w:t>
      </w:r>
      <w:r>
        <w:rPr>
          <w:spacing w:val="-1"/>
        </w:rPr>
        <w:t> </w:t>
      </w:r>
      <w:r>
        <w:rPr/>
        <w:t>circulent,</w:t>
      </w:r>
      <w:r>
        <w:rPr>
          <w:spacing w:val="-5"/>
        </w:rPr>
        <w:t> </w:t>
      </w:r>
      <w:r>
        <w:rPr/>
        <w:t>il</w:t>
      </w:r>
      <w:r>
        <w:rPr>
          <w:spacing w:val="-13"/>
        </w:rPr>
        <w:t> </w:t>
      </w:r>
      <w:r>
        <w:rPr/>
        <w:t>est</w:t>
      </w:r>
      <w:r>
        <w:rPr>
          <w:spacing w:val="-15"/>
        </w:rPr>
        <w:t> </w:t>
      </w:r>
      <w:r>
        <w:rPr/>
        <w:t>plus</w:t>
      </w:r>
      <w:r>
        <w:rPr>
          <w:spacing w:val="-8"/>
        </w:rPr>
        <w:t> </w:t>
      </w:r>
      <w:r>
        <w:rPr/>
        <w:t>important</w:t>
      </w:r>
      <w:r>
        <w:rPr>
          <w:spacing w:val="16"/>
        </w:rPr>
        <w:t> </w:t>
      </w:r>
      <w:r>
        <w:rPr/>
        <w:t>que</w:t>
      </w:r>
      <w:r>
        <w:rPr>
          <w:spacing w:val="9"/>
        </w:rPr>
        <w:t> </w:t>
      </w:r>
      <w:r>
        <w:rPr/>
        <w:t>jamais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connaître</w:t>
      </w:r>
      <w:r>
        <w:rPr>
          <w:spacing w:val="9"/>
        </w:rPr>
        <w:t> </w:t>
      </w:r>
      <w:r>
        <w:rPr/>
        <w:t>les</w:t>
      </w:r>
      <w:r>
        <w:rPr>
          <w:spacing w:val="-7"/>
        </w:rPr>
        <w:t> </w:t>
      </w:r>
      <w:r>
        <w:rPr/>
        <w:t>faits</w:t>
      </w:r>
      <w:r>
        <w:rPr>
          <w:spacing w:val="-8"/>
        </w:rPr>
        <w:t> </w:t>
      </w:r>
      <w:r>
        <w:rPr/>
        <w:t>et</w:t>
      </w:r>
      <w:r>
        <w:rPr>
          <w:spacing w:val="-15"/>
        </w:rPr>
        <w:t> </w:t>
      </w:r>
      <w:r>
        <w:rPr/>
        <w:t>de comprendre</w:t>
      </w:r>
      <w:r>
        <w:rPr>
          <w:spacing w:val="40"/>
        </w:rPr>
        <w:t> </w:t>
      </w:r>
      <w:r>
        <w:rPr/>
        <w:t>le risque que le</w:t>
      </w:r>
      <w:r>
        <w:rPr>
          <w:spacing w:val="-5"/>
        </w:rPr>
        <w:t> </w:t>
      </w:r>
      <w:r>
        <w:rPr/>
        <w:t>VRS pose</w:t>
      </w:r>
      <w:r>
        <w:rPr>
          <w:spacing w:val="-5"/>
        </w:rPr>
        <w:t> </w:t>
      </w:r>
      <w:r>
        <w:rPr/>
        <w:t>à tous les nourrissons,</w:t>
      </w:r>
    </w:p>
    <w:p>
      <w:pPr>
        <w:spacing w:after="0" w:line="232" w:lineRule="auto"/>
        <w:sectPr>
          <w:pgSz w:w="12240" w:h="15840"/>
          <w:pgMar w:header="1487" w:footer="0" w:top="1720" w:bottom="280" w:left="1340" w:right="1340"/>
        </w:sectPr>
      </w:pPr>
    </w:p>
    <w:p>
      <w:pPr>
        <w:pStyle w:val="Heading2"/>
        <w:spacing w:before="38"/>
      </w:pPr>
      <w:r>
        <w:rPr/>
        <w:t>03:48.215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03:57.791</w:t>
      </w:r>
    </w:p>
    <w:p>
      <w:pPr>
        <w:pStyle w:val="BodyText"/>
        <w:spacing w:line="232" w:lineRule="auto" w:before="14"/>
      </w:pPr>
      <w:r>
        <w:rPr/>
        <w:t>ainsi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prendre</w:t>
      </w:r>
      <w:r>
        <w:rPr>
          <w:spacing w:val="-5"/>
        </w:rPr>
        <w:t> </w:t>
      </w:r>
      <w:r>
        <w:rPr/>
        <w:t>des</w:t>
      </w:r>
      <w:r>
        <w:rPr>
          <w:spacing w:val="-14"/>
        </w:rPr>
        <w:t> </w:t>
      </w:r>
      <w:r>
        <w:rPr/>
        <w:t>mesures</w:t>
      </w:r>
      <w:r>
        <w:rPr>
          <w:spacing w:val="-2"/>
        </w:rPr>
        <w:t> </w:t>
      </w:r>
      <w:r>
        <w:rPr/>
        <w:t>pour</w:t>
      </w:r>
      <w:r>
        <w:rPr>
          <w:spacing w:val="4"/>
        </w:rPr>
        <w:t> </w:t>
      </w:r>
      <w:r>
        <w:rPr/>
        <w:t>enrayer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propagation,</w:t>
      </w:r>
      <w:r>
        <w:rPr>
          <w:spacing w:val="-11"/>
        </w:rPr>
        <w:t> </w:t>
      </w:r>
      <w:r>
        <w:rPr/>
        <w:t>comme promouvoir</w:t>
      </w:r>
      <w:r>
        <w:rPr>
          <w:spacing w:val="26"/>
        </w:rPr>
        <w:t> </w:t>
      </w:r>
      <w:r>
        <w:rPr/>
        <w:t>les</w:t>
      </w:r>
      <w:r>
        <w:rPr>
          <w:spacing w:val="-14"/>
        </w:rPr>
        <w:t> </w:t>
      </w:r>
      <w:r>
        <w:rPr/>
        <w:t>mesures d’hygiène recommandées.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04:00.017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04:07.456</w:t>
      </w:r>
    </w:p>
    <w:p>
      <w:pPr>
        <w:pStyle w:val="BodyText"/>
        <w:spacing w:line="289" w:lineRule="exact" w:before="8"/>
      </w:pPr>
      <w:r>
        <w:rPr/>
        <w:t>[VOIX</w:t>
      </w:r>
      <w:r>
        <w:rPr>
          <w:spacing w:val="-12"/>
        </w:rPr>
        <w:t> </w:t>
      </w:r>
      <w:r>
        <w:rPr/>
        <w:t>DE</w:t>
      </w:r>
      <w:r>
        <w:rPr>
          <w:spacing w:val="12"/>
        </w:rPr>
        <w:t> </w:t>
      </w:r>
      <w:r>
        <w:rPr/>
        <w:t>TOUS</w:t>
      </w:r>
      <w:r>
        <w:rPr>
          <w:spacing w:val="-12"/>
        </w:rPr>
        <w:t> </w:t>
      </w:r>
      <w:r>
        <w:rPr/>
        <w:t>LES</w:t>
      </w:r>
      <w:r>
        <w:rPr>
          <w:spacing w:val="-11"/>
        </w:rPr>
        <w:t> </w:t>
      </w:r>
      <w:r>
        <w:rPr>
          <w:spacing w:val="-2"/>
        </w:rPr>
        <w:t>NOURRISSONS]</w:t>
      </w:r>
    </w:p>
    <w:p>
      <w:pPr>
        <w:pStyle w:val="BodyText"/>
        <w:spacing w:line="289" w:lineRule="exact"/>
      </w:pPr>
      <w:r>
        <w:rPr>
          <w:spacing w:val="-2"/>
        </w:rPr>
        <w:t>[Visitez</w:t>
      </w:r>
      <w:r>
        <w:rPr>
          <w:spacing w:val="-12"/>
        </w:rPr>
        <w:t> </w:t>
      </w:r>
      <w:r>
        <w:rPr>
          <w:spacing w:val="-2"/>
        </w:rPr>
        <w:t>RethinkRSV.ca</w:t>
      </w:r>
      <w:r>
        <w:rPr>
          <w:spacing w:val="-3"/>
        </w:rPr>
        <w:t> </w:t>
      </w:r>
      <w:r>
        <w:rPr>
          <w:spacing w:val="-2"/>
        </w:rPr>
        <w:t>pour</w:t>
      </w:r>
      <w:r>
        <w:rPr>
          <w:spacing w:val="31"/>
        </w:rPr>
        <w:t> </w:t>
      </w:r>
      <w:r>
        <w:rPr>
          <w:spacing w:val="-2"/>
        </w:rPr>
        <w:t>en</w:t>
      </w:r>
      <w:r>
        <w:rPr>
          <w:spacing w:val="3"/>
        </w:rPr>
        <w:t> </w:t>
      </w:r>
      <w:r>
        <w:rPr>
          <w:spacing w:val="-2"/>
        </w:rPr>
        <w:t>savoir</w:t>
      </w:r>
      <w:r>
        <w:rPr>
          <w:spacing w:val="-16"/>
        </w:rPr>
        <w:t> </w:t>
      </w:r>
      <w:r>
        <w:rPr>
          <w:spacing w:val="-2"/>
        </w:rPr>
        <w:t>plus.]</w:t>
      </w:r>
    </w:p>
    <w:p>
      <w:pPr>
        <w:pStyle w:val="BodyText"/>
        <w:spacing w:before="7"/>
        <w:ind w:right="175"/>
      </w:pPr>
      <w:r>
        <w:rPr/>
        <w:t>[</w:t>
      </w:r>
      <w:r>
        <w:rPr>
          <w:b/>
        </w:rPr>
        <w:t>Références</w:t>
      </w:r>
      <w:r>
        <w:rPr>
          <w:b/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1. Bianchini S, et al.</w:t>
      </w:r>
      <w:r>
        <w:rPr>
          <w:spacing w:val="-2"/>
        </w:rPr>
        <w:t> </w:t>
      </w:r>
      <w:r>
        <w:rPr/>
        <w:t>Microorganisms 2020;8:2048.</w:t>
      </w:r>
      <w:r>
        <w:rPr>
          <w:spacing w:val="33"/>
        </w:rPr>
        <w:t> </w:t>
      </w:r>
      <w:r>
        <w:rPr/>
        <w:t>doi: 10.3390/microorganisms8122048.</w:t>
      </w:r>
      <w:r>
        <w:rPr>
          <w:spacing w:val="28"/>
        </w:rPr>
        <w:t> </w:t>
      </w:r>
      <w:r>
        <w:rPr/>
        <w:t>2. Pisesky</w:t>
      </w:r>
      <w:r>
        <w:rPr>
          <w:spacing w:val="-8"/>
        </w:rPr>
        <w:t> </w:t>
      </w:r>
      <w:r>
        <w:rPr/>
        <w:t>A, et al.</w:t>
      </w:r>
      <w:r>
        <w:rPr>
          <w:spacing w:val="-5"/>
        </w:rPr>
        <w:t> </w:t>
      </w:r>
      <w:r>
        <w:rPr/>
        <w:t>PLoS One 2016 Mar 9;11(3):e0150416. doi: 10.1371/journal.pone.0150416.</w:t>
      </w:r>
      <w:r>
        <w:rPr>
          <w:spacing w:val="40"/>
        </w:rPr>
        <w:t> </w:t>
      </w:r>
      <w:r>
        <w:rPr/>
        <w:t>3. Simoes EA, et</w:t>
      </w:r>
      <w:r>
        <w:rPr>
          <w:spacing w:val="-13"/>
        </w:rPr>
        <w:t> </w:t>
      </w:r>
      <w:r>
        <w:rPr/>
        <w:t>al.</w:t>
      </w:r>
      <w:r>
        <w:rPr>
          <w:spacing w:val="-8"/>
        </w:rPr>
        <w:t> </w:t>
      </w:r>
      <w:r>
        <w:rPr/>
        <w:t>Pediatr Infect</w:t>
      </w:r>
      <w:r>
        <w:rPr>
          <w:spacing w:val="-13"/>
        </w:rPr>
        <w:t> </w:t>
      </w:r>
      <w:r>
        <w:rPr/>
        <w:t>Dis J</w:t>
      </w:r>
      <w:r>
        <w:rPr>
          <w:spacing w:val="-9"/>
        </w:rPr>
        <w:t> </w:t>
      </w:r>
      <w:r>
        <w:rPr/>
        <w:t>2003;22(2 Suppl):S13–8.</w:t>
      </w:r>
      <w:r>
        <w:rPr>
          <w:spacing w:val="38"/>
        </w:rPr>
        <w:t> </w:t>
      </w:r>
      <w:r>
        <w:rPr/>
        <w:t>4.</w:t>
      </w:r>
      <w:r>
        <w:rPr>
          <w:spacing w:val="-8"/>
        </w:rPr>
        <w:t> </w:t>
      </w:r>
      <w:r>
        <w:rPr/>
        <w:t>Parrott RH,</w:t>
      </w:r>
      <w:r>
        <w:rPr>
          <w:spacing w:val="-4"/>
        </w:rPr>
        <w:t> </w:t>
      </w:r>
      <w:r>
        <w:rPr/>
        <w:t>et al.</w:t>
      </w:r>
      <w:r>
        <w:rPr>
          <w:spacing w:val="-8"/>
        </w:rPr>
        <w:t> </w:t>
      </w:r>
      <w:r>
        <w:rPr/>
        <w:t>Am J Epidemiol 1973 Oct;98(4):289–300. 5. Mitchell</w:t>
      </w:r>
      <w:r>
        <w:rPr>
          <w:spacing w:val="-3"/>
        </w:rPr>
        <w:t> </w:t>
      </w:r>
      <w:r>
        <w:rPr/>
        <w:t>I, et al. Can</w:t>
      </w:r>
      <w:r>
        <w:rPr>
          <w:spacing w:val="-14"/>
        </w:rPr>
        <w:t> </w:t>
      </w:r>
      <w:r>
        <w:rPr/>
        <w:t>Respir</w:t>
      </w:r>
      <w:r>
        <w:rPr>
          <w:spacing w:val="-16"/>
        </w:rPr>
        <w:t> </w:t>
      </w:r>
      <w:r>
        <w:rPr/>
        <w:t>J 2017; Article ID 4521302. doi.org</w:t>
      </w:r>
      <w:r>
        <w:rPr>
          <w:spacing w:val="-32"/>
        </w:rPr>
        <w:t> </w:t>
      </w:r>
      <w:r>
        <w:rPr/>
        <w:t>/10.1155/2017/4521302.</w:t>
      </w:r>
      <w:r>
        <w:rPr>
          <w:spacing w:val="40"/>
        </w:rPr>
        <w:t> </w:t>
      </w:r>
      <w:r>
        <w:rPr/>
        <w:t>6.</w:t>
      </w:r>
      <w:r>
        <w:rPr>
          <w:spacing w:val="-7"/>
        </w:rPr>
        <w:t> </w:t>
      </w:r>
      <w:r>
        <w:rPr/>
        <w:t>Krilov</w:t>
      </w:r>
      <w:r>
        <w:rPr>
          <w:spacing w:val="22"/>
        </w:rPr>
        <w:t> </w:t>
      </w:r>
      <w:r>
        <w:rPr/>
        <w:t>LR,</w:t>
      </w:r>
      <w:r>
        <w:rPr>
          <w:spacing w:val="-7"/>
        </w:rPr>
        <w:t> </w:t>
      </w:r>
      <w:r>
        <w:rPr/>
        <w:t>et al.</w:t>
      </w:r>
      <w:r>
        <w:rPr>
          <w:spacing w:val="-7"/>
        </w:rPr>
        <w:t> </w:t>
      </w:r>
      <w:r>
        <w:rPr/>
        <w:t>Am</w:t>
      </w:r>
      <w:r>
        <w:rPr>
          <w:spacing w:val="-4"/>
        </w:rPr>
        <w:t> </w:t>
      </w:r>
      <w:r>
        <w:rPr/>
        <w:t>J Perinatol 2020;37(2):174–83.</w:t>
      </w:r>
      <w:r>
        <w:rPr>
          <w:spacing w:val="24"/>
        </w:rPr>
        <w:t> </w:t>
      </w:r>
      <w:r>
        <w:rPr/>
        <w:t>7. Hall</w:t>
      </w:r>
      <w:r>
        <w:rPr>
          <w:spacing w:val="-2"/>
        </w:rPr>
        <w:t> </w:t>
      </w:r>
      <w:r>
        <w:rPr/>
        <w:t>CB,</w:t>
      </w:r>
      <w:r>
        <w:rPr>
          <w:spacing w:val="-7"/>
        </w:rPr>
        <w:t> </w:t>
      </w:r>
      <w:r>
        <w:rPr/>
        <w:t>et</w:t>
      </w:r>
      <w:r>
        <w:rPr>
          <w:spacing w:val="-13"/>
        </w:rPr>
        <w:t> </w:t>
      </w:r>
      <w:r>
        <w:rPr/>
        <w:t>al.</w:t>
      </w:r>
      <w:r>
        <w:rPr>
          <w:spacing w:val="-7"/>
        </w:rPr>
        <w:t> </w:t>
      </w:r>
      <w:r>
        <w:rPr/>
        <w:t>Pediatrics 2013;132(2);e34a–38.</w:t>
      </w:r>
      <w:r>
        <w:rPr>
          <w:spacing w:val="24"/>
        </w:rPr>
        <w:t> </w:t>
      </w:r>
      <w:r>
        <w:rPr/>
        <w:t>8. Schanzer DL, et</w:t>
      </w:r>
      <w:r>
        <w:rPr>
          <w:spacing w:val="-14"/>
        </w:rPr>
        <w:t> </w:t>
      </w:r>
      <w:r>
        <w:rPr/>
        <w:t>al.</w:t>
      </w:r>
      <w:r>
        <w:rPr>
          <w:spacing w:val="-14"/>
        </w:rPr>
        <w:t> </w:t>
      </w:r>
      <w:r>
        <w:rPr/>
        <w:t>Influenza</w:t>
      </w:r>
      <w:r>
        <w:rPr>
          <w:spacing w:val="5"/>
        </w:rPr>
        <w:t> </w:t>
      </w:r>
      <w:r>
        <w:rPr/>
        <w:t>Other</w:t>
      </w:r>
      <w:r>
        <w:rPr>
          <w:spacing w:val="-12"/>
        </w:rPr>
        <w:t> </w:t>
      </w:r>
      <w:r>
        <w:rPr/>
        <w:t>Respir</w:t>
      </w:r>
      <w:r>
        <w:rPr>
          <w:spacing w:val="-18"/>
        </w:rPr>
        <w:t> </w:t>
      </w:r>
      <w:r>
        <w:rPr/>
        <w:t>Viruses</w:t>
      </w:r>
      <w:r>
        <w:rPr>
          <w:spacing w:val="-3"/>
        </w:rPr>
        <w:t> </w:t>
      </w:r>
      <w:r>
        <w:rPr/>
        <w:t>2018;12:113–21.</w:t>
      </w:r>
      <w:r>
        <w:rPr>
          <w:spacing w:val="18"/>
        </w:rPr>
        <w:t> </w:t>
      </w:r>
      <w:r>
        <w:rPr/>
        <w:t>doi:</w:t>
      </w:r>
      <w:r>
        <w:rPr>
          <w:spacing w:val="-9"/>
        </w:rPr>
        <w:t> </w:t>
      </w:r>
      <w:r>
        <w:rPr/>
        <w:t>10.1111/irv.12497. 9.</w:t>
      </w:r>
      <w:r>
        <w:rPr>
          <w:spacing w:val="-7"/>
        </w:rPr>
        <w:t> </w:t>
      </w:r>
      <w:r>
        <w:rPr/>
        <w:t>Movva</w:t>
      </w:r>
      <w:r>
        <w:rPr>
          <w:spacing w:val="11"/>
        </w:rPr>
        <w:t> </w:t>
      </w:r>
      <w:r>
        <w:rPr/>
        <w:t>N,</w:t>
      </w:r>
      <w:r>
        <w:rPr>
          <w:spacing w:val="-6"/>
        </w:rPr>
        <w:t> </w:t>
      </w:r>
      <w:r>
        <w:rPr/>
        <w:t>et</w:t>
      </w:r>
      <w:r>
        <w:rPr>
          <w:spacing w:val="-10"/>
        </w:rPr>
        <w:t> </w:t>
      </w:r>
      <w:r>
        <w:rPr/>
        <w:t>al. J Infect</w:t>
      </w:r>
      <w:r>
        <w:rPr>
          <w:spacing w:val="-15"/>
        </w:rPr>
        <w:t> </w:t>
      </w:r>
      <w:r>
        <w:rPr/>
        <w:t>Dis 2022;226(S2):S175–83.</w:t>
      </w:r>
      <w:r>
        <w:rPr>
          <w:spacing w:val="34"/>
        </w:rPr>
        <w:t> </w:t>
      </w:r>
      <w:r>
        <w:rPr/>
        <w:t>10. Flash</w:t>
      </w:r>
      <w:r>
        <w:rPr>
          <w:spacing w:val="-16"/>
        </w:rPr>
        <w:t> </w:t>
      </w:r>
      <w:r>
        <w:rPr/>
        <w:t>GRIPPE.</w:t>
      </w:r>
      <w:r>
        <w:rPr>
          <w:spacing w:val="-10"/>
        </w:rPr>
        <w:t> </w:t>
      </w:r>
      <w:r>
        <w:rPr/>
        <w:t>Volume</w:t>
      </w:r>
      <w:r>
        <w:rPr>
          <w:spacing w:val="35"/>
        </w:rPr>
        <w:t> </w:t>
      </w:r>
      <w:r>
        <w:rPr/>
        <w:t>13, numéro</w:t>
      </w:r>
      <w:r>
        <w:rPr>
          <w:spacing w:val="28"/>
        </w:rPr>
        <w:t> </w:t>
      </w:r>
      <w:r>
        <w:rPr/>
        <w:t>1; 17</w:t>
      </w:r>
      <w:r>
        <w:rPr>
          <w:spacing w:val="-11"/>
        </w:rPr>
        <w:t> </w:t>
      </w:r>
      <w:r>
        <w:rPr/>
        <w:t>octobre</w:t>
      </w:r>
      <w:r>
        <w:rPr>
          <w:spacing w:val="35"/>
        </w:rPr>
        <w:t> </w:t>
      </w:r>
      <w:r>
        <w:rPr/>
        <w:t>2022.</w:t>
      </w:r>
    </w:p>
    <w:p>
      <w:pPr>
        <w:pStyle w:val="BodyText"/>
        <w:ind w:right="500"/>
        <w:jc w:val="both"/>
      </w:pPr>
      <w:r>
        <w:rPr/>
        <w:t>11.</w:t>
      </w:r>
      <w:r>
        <w:rPr>
          <w:spacing w:val="-5"/>
        </w:rPr>
        <w:t> </w:t>
      </w:r>
      <w:r>
        <w:rPr/>
        <w:t>Health</w:t>
      </w:r>
      <w:r>
        <w:rPr>
          <w:spacing w:val="-6"/>
        </w:rPr>
        <w:t> </w:t>
      </w:r>
      <w:r>
        <w:rPr/>
        <w:t>Canada.</w:t>
      </w:r>
      <w:r>
        <w:rPr>
          <w:spacing w:val="-14"/>
        </w:rPr>
        <w:t> </w:t>
      </w:r>
      <w:r>
        <w:rPr/>
        <w:t>Respiratory</w:t>
      </w:r>
      <w:r>
        <w:rPr>
          <w:spacing w:val="-14"/>
        </w:rPr>
        <w:t> </w:t>
      </w:r>
      <w:r>
        <w:rPr/>
        <w:t>Virus Report, week</w:t>
      </w:r>
      <w:r>
        <w:rPr>
          <w:spacing w:val="-4"/>
        </w:rPr>
        <w:t> </w:t>
      </w:r>
      <w:r>
        <w:rPr/>
        <w:t>52 -</w:t>
      </w:r>
      <w:r>
        <w:rPr>
          <w:spacing w:val="-13"/>
        </w:rPr>
        <w:t> </w:t>
      </w:r>
      <w:r>
        <w:rPr/>
        <w:t>ending January 1,</w:t>
      </w:r>
      <w:r>
        <w:rPr>
          <w:spacing w:val="-1"/>
        </w:rPr>
        <w:t> </w:t>
      </w:r>
      <w:r>
        <w:rPr/>
        <w:t>2022.</w:t>
      </w:r>
      <w:r>
        <w:rPr>
          <w:spacing w:val="-2"/>
        </w:rPr>
        <w:t> </w:t>
      </w:r>
      <w:r>
        <w:rPr/>
        <w:t>Accessible</w:t>
      </w:r>
      <w:r>
        <w:rPr>
          <w:spacing w:val="-14"/>
        </w:rPr>
        <w:t> </w:t>
      </w:r>
      <w:r>
        <w:rPr/>
        <w:t>à l’adresse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https://</w:t>
      </w:r>
      <w:hyperlink r:id="rId7">
        <w:r>
          <w:rPr/>
          <w:t>www.canada.ca/en/public-health/services/surveillance/respiratory-virus-</w:t>
        </w:r>
      </w:hyperlink>
      <w:r>
        <w:rPr/>
        <w:t> </w:t>
      </w:r>
      <w:r>
        <w:rPr>
          <w:spacing w:val="-2"/>
        </w:rPr>
        <w:t>detections-canada/2021-2022/week-52-ending-january-1-2022.html.]</w:t>
      </w:r>
    </w:p>
    <w:p>
      <w:pPr>
        <w:pStyle w:val="BodyText"/>
        <w:spacing w:line="289" w:lineRule="exact" w:before="5"/>
      </w:pPr>
      <w:r>
        <w:rPr>
          <w:spacing w:val="-2"/>
        </w:rPr>
        <w:t>[SANOFI]</w:t>
      </w:r>
    </w:p>
    <w:p>
      <w:pPr>
        <w:pStyle w:val="BodyText"/>
        <w:spacing w:line="244" w:lineRule="auto"/>
        <w:ind w:right="4240"/>
      </w:pPr>
      <w:r>
        <w:rPr/>
        <w:t>[©</w:t>
      </w:r>
      <w:r>
        <w:rPr>
          <w:spacing w:val="-14"/>
        </w:rPr>
        <w:t> </w:t>
      </w:r>
      <w:r>
        <w:rPr/>
        <w:t>2023</w:t>
      </w:r>
      <w:r>
        <w:rPr>
          <w:spacing w:val="-14"/>
        </w:rPr>
        <w:t> </w:t>
      </w:r>
      <w:r>
        <w:rPr/>
        <w:t>Sanofi</w:t>
      </w:r>
      <w:r>
        <w:rPr>
          <w:spacing w:val="-9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Limitée.</w:t>
      </w:r>
      <w:r>
        <w:rPr>
          <w:spacing w:val="-10"/>
        </w:rPr>
        <w:t> </w:t>
      </w:r>
      <w:r>
        <w:rPr/>
        <w:t>Tous</w:t>
      </w:r>
      <w:r>
        <w:rPr>
          <w:spacing w:val="-13"/>
        </w:rPr>
        <w:t> </w:t>
      </w:r>
      <w:r>
        <w:rPr/>
        <w:t>droits</w:t>
      </w:r>
      <w:r>
        <w:rPr>
          <w:spacing w:val="-2"/>
        </w:rPr>
        <w:t> </w:t>
      </w:r>
      <w:r>
        <w:rPr/>
        <w:t>réservés.] </w:t>
      </w:r>
      <w:r>
        <w:rPr>
          <w:spacing w:val="-2"/>
        </w:rPr>
        <w:t>[MAT-CA-2201264F-v1.0-056/2023]</w:t>
      </w:r>
    </w:p>
    <w:p>
      <w:pPr>
        <w:pStyle w:val="BodyText"/>
        <w:spacing w:line="281" w:lineRule="exact"/>
      </w:pPr>
      <w:r>
        <w:rPr>
          <w:spacing w:val="-2"/>
        </w:rPr>
        <w:t>[IMC]</w:t>
      </w:r>
    </w:p>
    <w:sectPr>
      <w:headerReference w:type="default" r:id="rId6"/>
      <w:pgSz w:w="12240" w:h="15840"/>
      <w:pgMar w:header="0" w:footer="0"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99998pt;margin-top:73.330002pt;width:42.05pt;height:14pt;mso-position-horizontal-relative:page;mso-position-vertical-relative:page;z-index:-15808512" type="#_x0000_t202" id="docshape1" filled="false" stroked="false">
          <v:textbox inset="0,0,0,0">
            <w:txbxContent>
              <w:p>
                <w:pPr>
                  <w:spacing w:line="264" w:lineRule="exact" w:before="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spacing w:val="-2"/>
                    <w:sz w:val="24"/>
                  </w:rPr>
                  <w:t>[</w:t>
                </w:r>
                <w:r>
                  <w:rPr>
                    <w:b/>
                    <w:spacing w:val="-2"/>
                    <w:sz w:val="24"/>
                    <w:u w:val="single"/>
                  </w:rPr>
                  <w:t>SUPER: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*"/>
      <w:lvlJc w:val="left"/>
      <w:pPr>
        <w:ind w:left="102" w:hanging="180"/>
      </w:pPr>
      <w:rPr>
        <w:rFonts w:hint="default" w:ascii="Calibri" w:hAnsi="Calibri" w:eastAsia="Calibri" w:cs="Calibri"/>
        <w:b w:val="0"/>
        <w:bCs w:val="0"/>
        <w:i w:val="0"/>
        <w:iCs w:val="0"/>
        <w:w w:val="100"/>
        <w:sz w:val="24"/>
        <w:szCs w:val="24"/>
        <w:lang w:val="fr-FR" w:eastAsia="en-US" w:bidi="ar-SA"/>
      </w:rPr>
    </w:lvl>
    <w:lvl w:ilvl="1">
      <w:start w:val="0"/>
      <w:numFmt w:val="bullet"/>
      <w:lvlText w:val="•"/>
      <w:lvlJc w:val="left"/>
      <w:pPr>
        <w:ind w:left="1046" w:hanging="180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1992" w:hanging="180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2938" w:hanging="180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3884" w:hanging="180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4830" w:hanging="180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5776" w:hanging="180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6722" w:hanging="180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7668" w:hanging="18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fr-FR" w:eastAsia="en-US" w:bidi="ar-SA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fr-FR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ind w:left="101" w:hanging="181"/>
    </w:pPr>
    <w:rPr>
      <w:rFonts w:ascii="Calibri" w:hAnsi="Calibri" w:eastAsia="Calibri" w:cs="Calibri"/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yperlink" Target="http://www.canada.ca/en/public-health/services/surveillance/respiratory-virus-" TargetMode="External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2023-11-23T03:19:17Z</dcterms:created>
  <dcterms:modified xsi:type="dcterms:W3CDTF">2023-11-23T03:19:17Z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