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before="38"/>
        <w:ind w:left="1968" w:right="1977"/>
        <w:jc w:val="center"/>
      </w:pPr>
      <w:r>
        <w:rPr/>
        <w:t>RSV</w:t>
      </w:r>
      <w:r>
        <w:rPr>
          <w:spacing w:val="-4"/>
        </w:rPr>
        <w:t> </w:t>
      </w:r>
      <w:r>
        <w:rPr/>
        <w:t>KOL</w:t>
      </w:r>
      <w:r>
        <w:rPr>
          <w:spacing w:val="8"/>
        </w:rPr>
        <w:t> </w:t>
      </w:r>
      <w:r>
        <w:rPr/>
        <w:t>Video</w:t>
      </w:r>
      <w:r>
        <w:rPr>
          <w:spacing w:val="10"/>
        </w:rPr>
        <w:t> </w:t>
      </w:r>
      <w:r>
        <w:rPr/>
        <w:t>Dr.</w:t>
      </w:r>
      <w:r>
        <w:rPr>
          <w:spacing w:val="4"/>
        </w:rPr>
        <w:t> </w:t>
      </w:r>
      <w:r>
        <w:rPr/>
        <w:t>McConnell</w:t>
      </w:r>
      <w:r>
        <w:rPr>
          <w:spacing w:val="8"/>
        </w:rPr>
        <w:t> </w:t>
      </w:r>
      <w:r>
        <w:rPr/>
        <w:t>–</w:t>
      </w:r>
      <w:r>
        <w:rPr>
          <w:spacing w:val="6"/>
        </w:rPr>
        <w:t> </w:t>
      </w:r>
      <w:r>
        <w:rPr/>
        <w:t>French</w:t>
      </w:r>
      <w:r>
        <w:rPr>
          <w:spacing w:val="12"/>
        </w:rPr>
        <w:t> </w:t>
      </w:r>
      <w:r>
        <w:rPr/>
        <w:t>Video</w:t>
      </w:r>
      <w:r>
        <w:rPr>
          <w:spacing w:val="11"/>
        </w:rPr>
        <w:t> </w:t>
      </w:r>
      <w:r>
        <w:rPr>
          <w:spacing w:val="-2"/>
        </w:rPr>
        <w:t>Transcript</w:t>
      </w:r>
    </w:p>
    <w:p>
      <w:pPr>
        <w:pStyle w:val="BodyText"/>
        <w:spacing w:before="11"/>
        <w:ind w:left="0"/>
        <w:rPr>
          <w:b/>
          <w:sz w:val="23"/>
        </w:rPr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b/>
          <w:sz w:val="24"/>
        </w:rPr>
        <w:t>00:03.226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--&gt;</w:t>
      </w:r>
      <w:r>
        <w:rPr>
          <w:b/>
          <w:spacing w:val="-13"/>
          <w:sz w:val="24"/>
        </w:rPr>
        <w:t> </w:t>
      </w:r>
      <w:r>
        <w:rPr>
          <w:b/>
          <w:spacing w:val="-2"/>
          <w:sz w:val="24"/>
        </w:rPr>
        <w:t>00:07.477</w:t>
      </w:r>
    </w:p>
    <w:p>
      <w:pPr>
        <w:pStyle w:val="BodyText"/>
        <w:spacing w:before="8"/>
      </w:pPr>
      <w:r>
        <w:rPr/>
        <w:t>[Vue</w:t>
      </w:r>
      <w:r>
        <w:rPr>
          <w:spacing w:val="-2"/>
        </w:rPr>
        <w:t> </w:t>
      </w:r>
      <w:r>
        <w:rPr/>
        <w:t>d’ensemble</w:t>
      </w:r>
      <w:r>
        <w:rPr>
          <w:spacing w:val="2"/>
        </w:rPr>
        <w:t> </w:t>
      </w:r>
      <w:r>
        <w:rPr/>
        <w:t>du</w:t>
      </w:r>
      <w:r>
        <w:rPr>
          <w:spacing w:val="-5"/>
        </w:rPr>
        <w:t> </w:t>
      </w:r>
      <w:r>
        <w:rPr/>
        <w:t>VRS</w:t>
      </w:r>
      <w:r>
        <w:rPr>
          <w:spacing w:val="-4"/>
        </w:rPr>
        <w:t> </w:t>
      </w:r>
      <w:r>
        <w:rPr/>
        <w:t>et</w:t>
      </w:r>
      <w:r>
        <w:rPr>
          <w:spacing w:val="-4"/>
        </w:rPr>
        <w:t> </w:t>
      </w:r>
      <w:r>
        <w:rPr/>
        <w:t>gestion</w:t>
      </w:r>
      <w:r>
        <w:rPr>
          <w:spacing w:val="-16"/>
        </w:rPr>
        <w:t> </w:t>
      </w:r>
      <w:r>
        <w:rPr/>
        <w:t>des</w:t>
      </w:r>
      <w:r>
        <w:rPr>
          <w:spacing w:val="-2"/>
        </w:rPr>
        <w:t> </w:t>
      </w:r>
      <w:r>
        <w:rPr/>
        <w:t>soins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santé]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00:07.851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00:13.386</w:t>
      </w:r>
    </w:p>
    <w:p>
      <w:pPr>
        <w:pStyle w:val="BodyText"/>
        <w:spacing w:line="244" w:lineRule="auto"/>
      </w:pPr>
      <w:r>
        <w:rPr/>
        <w:t>[Dre</w:t>
      </w:r>
      <w:r>
        <w:rPr>
          <w:spacing w:val="-14"/>
        </w:rPr>
        <w:t> </w:t>
      </w:r>
      <w:r>
        <w:rPr/>
        <w:t>Athena</w:t>
      </w:r>
      <w:r>
        <w:rPr>
          <w:spacing w:val="-9"/>
        </w:rPr>
        <w:t> </w:t>
      </w:r>
      <w:r>
        <w:rPr/>
        <w:t>McConnell,</w:t>
      </w:r>
      <w:r>
        <w:rPr>
          <w:spacing w:val="-6"/>
        </w:rPr>
        <w:t> </w:t>
      </w:r>
      <w:r>
        <w:rPr/>
        <w:t>M.D.,</w:t>
      </w:r>
      <w:r>
        <w:rPr>
          <w:spacing w:val="-8"/>
        </w:rPr>
        <w:t> </w:t>
      </w:r>
      <w:r>
        <w:rPr/>
        <w:t>FRCP(C)]</w:t>
      </w:r>
      <w:r>
        <w:rPr>
          <w:spacing w:val="-14"/>
        </w:rPr>
        <w:t> </w:t>
      </w:r>
      <w:r>
        <w:rPr/>
        <w:t>Bonjour,</w:t>
      </w:r>
      <w:r>
        <w:rPr>
          <w:spacing w:val="5"/>
        </w:rPr>
        <w:t> </w:t>
      </w:r>
      <w:r>
        <w:rPr/>
        <w:t>je</w:t>
      </w:r>
      <w:r>
        <w:rPr>
          <w:spacing w:val="-14"/>
        </w:rPr>
        <w:t> </w:t>
      </w:r>
      <w:r>
        <w:rPr/>
        <w:t>suis</w:t>
      </w:r>
      <w:r>
        <w:rPr>
          <w:spacing w:val="-10"/>
        </w:rPr>
        <w:t> </w:t>
      </w:r>
      <w:r>
        <w:rPr/>
        <w:t>la</w:t>
      </w:r>
      <w:r>
        <w:rPr>
          <w:spacing w:val="-14"/>
        </w:rPr>
        <w:t> </w:t>
      </w:r>
      <w:r>
        <w:rPr/>
        <w:t>Dre</w:t>
      </w:r>
      <w:r>
        <w:rPr>
          <w:spacing w:val="-14"/>
        </w:rPr>
        <w:t> </w:t>
      </w:r>
      <w:r>
        <w:rPr/>
        <w:t>Athena</w:t>
      </w:r>
      <w:r>
        <w:rPr>
          <w:spacing w:val="-2"/>
        </w:rPr>
        <w:t> </w:t>
      </w:r>
      <w:r>
        <w:rPr/>
        <w:t>McConnell,</w:t>
      </w:r>
      <w:r>
        <w:rPr>
          <w:spacing w:val="-7"/>
        </w:rPr>
        <w:t> </w:t>
      </w:r>
      <w:r>
        <w:rPr/>
        <w:t>professeure agrégée en</w:t>
      </w:r>
      <w:r>
        <w:rPr>
          <w:spacing w:val="-7"/>
        </w:rPr>
        <w:t> </w:t>
      </w:r>
      <w:r>
        <w:rPr/>
        <w:t>maladies infectieuses pédiatriques à l’hôpital pour</w:t>
      </w:r>
      <w:r>
        <w:rPr>
          <w:spacing w:val="40"/>
        </w:rPr>
        <w:t> </w:t>
      </w:r>
      <w:r>
        <w:rPr/>
        <w:t>enfants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00:13.436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00:16.099</w:t>
      </w:r>
    </w:p>
    <w:p>
      <w:pPr>
        <w:pStyle w:val="BodyText"/>
        <w:spacing w:line="289" w:lineRule="exact"/>
      </w:pPr>
      <w:r>
        <w:rPr/>
        <w:t>Jim</w:t>
      </w:r>
      <w:r>
        <w:rPr>
          <w:spacing w:val="-13"/>
        </w:rPr>
        <w:t> </w:t>
      </w:r>
      <w:r>
        <w:rPr/>
        <w:t>Pattison</w:t>
      </w:r>
      <w:r>
        <w:rPr>
          <w:spacing w:val="-16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Saskatoon.</w:t>
      </w:r>
    </w:p>
    <w:p>
      <w:pPr>
        <w:pStyle w:val="BodyText"/>
        <w:ind w:left="0"/>
      </w:pPr>
    </w:p>
    <w:p>
      <w:pPr>
        <w:pStyle w:val="Heading2"/>
      </w:pPr>
      <w:r>
        <w:rPr/>
        <w:t>00:16.149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00:22.356</w:t>
      </w:r>
    </w:p>
    <w:p>
      <w:pPr>
        <w:pStyle w:val="BodyText"/>
        <w:spacing w:line="232" w:lineRule="auto" w:before="14"/>
      </w:pP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4"/>
        </w:rPr>
        <w:t> </w:t>
      </w:r>
      <w:r>
        <w:rPr/>
        <w:t>est</w:t>
      </w:r>
      <w:r>
        <w:rPr>
          <w:spacing w:val="-15"/>
        </w:rPr>
        <w:t> </w:t>
      </w:r>
      <w:r>
        <w:rPr/>
        <w:t>un</w:t>
      </w:r>
      <w:r>
        <w:rPr>
          <w:spacing w:val="-13"/>
        </w:rPr>
        <w:t> </w:t>
      </w:r>
      <w:r>
        <w:rPr/>
        <w:t>virus saisonnier</w:t>
      </w:r>
      <w:r>
        <w:rPr>
          <w:spacing w:val="-18"/>
        </w:rPr>
        <w:t> </w:t>
      </w:r>
      <w:r>
        <w:rPr/>
        <w:t>extrêmement</w:t>
      </w:r>
      <w:r>
        <w:rPr>
          <w:spacing w:val="17"/>
        </w:rPr>
        <w:t> </w:t>
      </w:r>
      <w:r>
        <w:rPr/>
        <w:t>courant qui infecte</w:t>
      </w:r>
      <w:r>
        <w:rPr>
          <w:spacing w:val="-14"/>
        </w:rPr>
        <w:t> </w:t>
      </w:r>
      <w:r>
        <w:rPr/>
        <w:t>plus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90</w:t>
      </w:r>
      <w:r>
        <w:rPr>
          <w:spacing w:val="-6"/>
        </w:rPr>
        <w:t> </w:t>
      </w:r>
      <w:r>
        <w:rPr/>
        <w:t>%</w:t>
      </w:r>
      <w:r>
        <w:rPr>
          <w:spacing w:val="-9"/>
        </w:rPr>
        <w:t> </w:t>
      </w:r>
      <w:r>
        <w:rPr/>
        <w:t>des</w:t>
      </w:r>
      <w:r>
        <w:rPr>
          <w:spacing w:val="-6"/>
        </w:rPr>
        <w:t> </w:t>
      </w:r>
      <w:r>
        <w:rPr/>
        <w:t>nourrissons</w:t>
      </w:r>
      <w:r>
        <w:rPr>
          <w:spacing w:val="19"/>
        </w:rPr>
        <w:t> </w:t>
      </w:r>
      <w:r>
        <w:rPr/>
        <w:t>et des enfants avant</w:t>
      </w:r>
    </w:p>
    <w:p>
      <w:pPr>
        <w:pStyle w:val="BodyText"/>
        <w:spacing w:before="5"/>
        <w:ind w:left="0"/>
        <w:rPr>
          <w:sz w:val="25"/>
        </w:rPr>
      </w:pPr>
    </w:p>
    <w:p>
      <w:pPr>
        <w:pStyle w:val="Heading1"/>
        <w:rPr>
          <w:b w:val="0"/>
          <w:u w:val="none"/>
        </w:rPr>
      </w:pPr>
      <w:r>
        <w:rPr>
          <w:spacing w:val="-2"/>
          <w:u w:val="none"/>
        </w:rPr>
        <w:t>[</w:t>
      </w:r>
      <w:r>
        <w:rPr>
          <w:spacing w:val="-2"/>
          <w:u w:val="single"/>
        </w:rPr>
        <w:t>SUPER</w:t>
      </w:r>
      <w:r>
        <w:rPr>
          <w:b w:val="0"/>
          <w:spacing w:val="-2"/>
          <w:u w:val="single"/>
        </w:rPr>
        <w:t>:</w:t>
      </w:r>
    </w:p>
    <w:p>
      <w:pPr>
        <w:pStyle w:val="BodyText"/>
        <w:spacing w:line="289" w:lineRule="exact"/>
      </w:pPr>
      <w:r>
        <w:rPr/>
        <w:t>VRS</w:t>
      </w:r>
      <w:r>
        <w:rPr>
          <w:spacing w:val="-12"/>
        </w:rPr>
        <w:t> </w:t>
      </w:r>
      <w:r>
        <w:rPr/>
        <w:t>=</w:t>
      </w:r>
      <w:r>
        <w:rPr>
          <w:spacing w:val="-14"/>
        </w:rPr>
        <w:t> </w:t>
      </w:r>
      <w:r>
        <w:rPr/>
        <w:t>virus</w:t>
      </w:r>
      <w:r>
        <w:rPr>
          <w:spacing w:val="4"/>
        </w:rPr>
        <w:t> </w:t>
      </w:r>
      <w:r>
        <w:rPr/>
        <w:t>respiratoire</w:t>
      </w:r>
      <w:r>
        <w:rPr>
          <w:spacing w:val="-3"/>
        </w:rPr>
        <w:t> </w:t>
      </w:r>
      <w:r>
        <w:rPr>
          <w:spacing w:val="-2"/>
        </w:rPr>
        <w:t>syncytial.</w:t>
      </w:r>
    </w:p>
    <w:p>
      <w:pPr>
        <w:pStyle w:val="BodyText"/>
        <w:ind w:left="0"/>
      </w:pPr>
    </w:p>
    <w:p>
      <w:pPr>
        <w:pStyle w:val="BodyText"/>
      </w:pP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5"/>
        </w:rPr>
        <w:t> </w:t>
      </w:r>
      <w:r>
        <w:rPr/>
        <w:t>infecte</w:t>
      </w:r>
      <w:r>
        <w:rPr>
          <w:spacing w:val="-13"/>
        </w:rPr>
        <w:t> </w:t>
      </w:r>
      <w:r>
        <w:rPr/>
        <w:t>plus</w:t>
      </w:r>
      <w:r>
        <w:rPr>
          <w:spacing w:val="-5"/>
        </w:rPr>
        <w:t> </w:t>
      </w:r>
      <w:r>
        <w:rPr/>
        <w:t>de</w:t>
      </w:r>
      <w:r>
        <w:rPr>
          <w:spacing w:val="1"/>
        </w:rPr>
        <w:t> </w:t>
      </w:r>
      <w:r>
        <w:rPr/>
        <w:t>90</w:t>
      </w:r>
      <w:r>
        <w:rPr>
          <w:spacing w:val="-3"/>
        </w:rPr>
        <w:t> </w:t>
      </w:r>
      <w:r>
        <w:rPr/>
        <w:t>%</w:t>
      </w:r>
      <w:r>
        <w:rPr>
          <w:spacing w:val="-6"/>
        </w:rPr>
        <w:t> </w:t>
      </w:r>
      <w:r>
        <w:rPr/>
        <w:t>des</w:t>
      </w:r>
      <w:r>
        <w:rPr>
          <w:spacing w:val="-3"/>
        </w:rPr>
        <w:t> </w:t>
      </w:r>
      <w:r>
        <w:rPr/>
        <w:t>nourrissons</w:t>
      </w:r>
      <w:r>
        <w:rPr>
          <w:spacing w:val="22"/>
        </w:rPr>
        <w:t> </w:t>
      </w:r>
      <w:r>
        <w:rPr/>
        <w:t>et</w:t>
      </w:r>
      <w:r>
        <w:rPr>
          <w:spacing w:val="-5"/>
        </w:rPr>
        <w:t> </w:t>
      </w:r>
      <w:r>
        <w:rPr/>
        <w:t>des</w:t>
      </w:r>
      <w:r>
        <w:rPr>
          <w:spacing w:val="-3"/>
        </w:rPr>
        <w:t> </w:t>
      </w:r>
      <w:r>
        <w:rPr/>
        <w:t>enfants</w:t>
      </w:r>
      <w:r>
        <w:rPr>
          <w:spacing w:val="5"/>
        </w:rPr>
        <w:t> </w:t>
      </w:r>
      <w:r>
        <w:rPr/>
        <w:t>≤</w:t>
      </w:r>
      <w:r>
        <w:rPr>
          <w:spacing w:val="-13"/>
        </w:rPr>
        <w:t> </w:t>
      </w:r>
      <w:r>
        <w:rPr/>
        <w:t>2</w:t>
      </w:r>
      <w:r>
        <w:rPr>
          <w:spacing w:val="-1"/>
        </w:rPr>
        <w:t> </w:t>
      </w:r>
      <w:r>
        <w:rPr>
          <w:spacing w:val="-4"/>
        </w:rPr>
        <w:t>ans]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</w:pPr>
      <w:r>
        <w:rPr/>
        <w:t>00:22.406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00:24.204</w:t>
      </w:r>
    </w:p>
    <w:p>
      <w:pPr>
        <w:pStyle w:val="BodyText"/>
        <w:spacing w:before="8"/>
      </w:pPr>
      <w:r>
        <w:rPr/>
        <w:t>leur</w:t>
      </w:r>
      <w:r>
        <w:rPr>
          <w:spacing w:val="-14"/>
        </w:rPr>
        <w:t> </w:t>
      </w:r>
      <w:r>
        <w:rPr/>
        <w:t>deuxième</w:t>
      </w:r>
      <w:r>
        <w:rPr>
          <w:spacing w:val="8"/>
        </w:rPr>
        <w:t> </w:t>
      </w:r>
      <w:r>
        <w:rPr>
          <w:spacing w:val="-2"/>
        </w:rPr>
        <w:t>anniversaire.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00:24.254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00:30.239</w:t>
      </w:r>
    </w:p>
    <w:p>
      <w:pPr>
        <w:pStyle w:val="BodyText"/>
        <w:spacing w:line="247" w:lineRule="auto"/>
      </w:pPr>
      <w:r>
        <w:rPr/>
        <w:t>L’infection</w:t>
      </w:r>
      <w:r>
        <w:rPr>
          <w:spacing w:val="-16"/>
        </w:rPr>
        <w:t> </w:t>
      </w:r>
      <w:r>
        <w:rPr/>
        <w:t>initiale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manifeste</w:t>
      </w:r>
      <w:r>
        <w:rPr>
          <w:spacing w:val="-13"/>
        </w:rPr>
        <w:t> </w:t>
      </w:r>
      <w:r>
        <w:rPr/>
        <w:t>par</w:t>
      </w:r>
      <w:r>
        <w:rPr>
          <w:spacing w:val="-13"/>
        </w:rPr>
        <w:t> </w:t>
      </w:r>
      <w:r>
        <w:rPr/>
        <w:t>des</w:t>
      </w:r>
      <w:r>
        <w:rPr>
          <w:spacing w:val="-4"/>
        </w:rPr>
        <w:t> </w:t>
      </w:r>
      <w:r>
        <w:rPr/>
        <w:t>symptômes</w:t>
      </w:r>
      <w:r>
        <w:rPr>
          <w:spacing w:val="23"/>
        </w:rPr>
        <w:t> </w:t>
      </w:r>
      <w:r>
        <w:rPr/>
        <w:t>semblables</w:t>
      </w:r>
      <w:r>
        <w:rPr>
          <w:spacing w:val="-4"/>
        </w:rPr>
        <w:t> </w:t>
      </w:r>
      <w:r>
        <w:rPr/>
        <w:t>à</w:t>
      </w:r>
      <w:r>
        <w:rPr>
          <w:spacing w:val="-10"/>
        </w:rPr>
        <w:t> </w:t>
      </w:r>
      <w:r>
        <w:rPr/>
        <w:t>ceux</w:t>
      </w:r>
      <w:r>
        <w:rPr>
          <w:spacing w:val="-14"/>
        </w:rPr>
        <w:t> </w:t>
      </w:r>
      <w:r>
        <w:rPr/>
        <w:t>du rhume,</w:t>
      </w:r>
      <w:r>
        <w:rPr>
          <w:spacing w:val="26"/>
        </w:rPr>
        <w:t> </w:t>
      </w:r>
      <w:r>
        <w:rPr/>
        <w:t>mais</w:t>
      </w:r>
      <w:r>
        <w:rPr>
          <w:spacing w:val="-5"/>
        </w:rPr>
        <w:t> </w:t>
      </w:r>
      <w:r>
        <w:rPr/>
        <w:t>elle</w:t>
      </w:r>
      <w:r>
        <w:rPr>
          <w:spacing w:val="-14"/>
        </w:rPr>
        <w:t> </w:t>
      </w:r>
      <w:r>
        <w:rPr/>
        <w:t>peut évoluer vers une infection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>
          <w:spacing w:val="-2"/>
        </w:rPr>
        <w:t>Symptômes</w:t>
      </w:r>
      <w:r>
        <w:rPr>
          <w:spacing w:val="37"/>
        </w:rPr>
        <w:t> </w:t>
      </w:r>
      <w:r>
        <w:rPr>
          <w:spacing w:val="-2"/>
        </w:rPr>
        <w:t>semblables</w:t>
      </w:r>
      <w:r>
        <w:rPr>
          <w:spacing w:val="-1"/>
        </w:rPr>
        <w:t> </w:t>
      </w:r>
      <w:r>
        <w:rPr>
          <w:spacing w:val="-2"/>
        </w:rPr>
        <w:t>au</w:t>
      </w:r>
      <w:r>
        <w:rPr>
          <w:spacing w:val="-16"/>
        </w:rPr>
        <w:t> </w:t>
      </w:r>
      <w:r>
        <w:rPr>
          <w:spacing w:val="-4"/>
        </w:rPr>
        <w:t>rhume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BodyText"/>
      </w:pPr>
      <w:r>
        <w:rPr/>
        <w:t>Peut</w:t>
      </w:r>
      <w:r>
        <w:rPr>
          <w:spacing w:val="-14"/>
        </w:rPr>
        <w:t> </w:t>
      </w:r>
      <w:r>
        <w:rPr/>
        <w:t>évoluer</w:t>
      </w:r>
      <w:r>
        <w:rPr>
          <w:spacing w:val="-4"/>
        </w:rPr>
        <w:t> </w:t>
      </w:r>
      <w:r>
        <w:rPr/>
        <w:t>vers</w:t>
      </w:r>
      <w:r>
        <w:rPr>
          <w:spacing w:val="-12"/>
        </w:rPr>
        <w:t> </w:t>
      </w:r>
      <w:r>
        <w:rPr/>
        <w:t>une</w:t>
      </w:r>
      <w:r>
        <w:rPr>
          <w:spacing w:val="3"/>
        </w:rPr>
        <w:t> </w:t>
      </w:r>
      <w:r>
        <w:rPr/>
        <w:t>bronchiolite</w:t>
      </w:r>
      <w:r>
        <w:rPr>
          <w:spacing w:val="3"/>
        </w:rPr>
        <w:t> </w:t>
      </w:r>
      <w:r>
        <w:rPr/>
        <w:t>ou</w:t>
      </w:r>
      <w:r>
        <w:rPr>
          <w:spacing w:val="-14"/>
        </w:rPr>
        <w:t> </w:t>
      </w:r>
      <w:r>
        <w:rPr/>
        <w:t>une</w:t>
      </w:r>
      <w:r>
        <w:rPr>
          <w:spacing w:val="-8"/>
        </w:rPr>
        <w:t> </w:t>
      </w:r>
      <w:r>
        <w:rPr>
          <w:spacing w:val="-2"/>
        </w:rPr>
        <w:t>pneumonie]</w:t>
      </w:r>
    </w:p>
    <w:p>
      <w:pPr>
        <w:pStyle w:val="BodyText"/>
        <w:spacing w:before="2"/>
        <w:ind w:left="0"/>
        <w:rPr>
          <w:sz w:val="25"/>
        </w:rPr>
      </w:pPr>
    </w:p>
    <w:p>
      <w:pPr>
        <w:pStyle w:val="Heading2"/>
        <w:spacing w:line="289" w:lineRule="exact"/>
      </w:pPr>
      <w:r>
        <w:rPr/>
        <w:t>00:30.289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00:32.489</w:t>
      </w:r>
    </w:p>
    <w:p>
      <w:pPr>
        <w:pStyle w:val="BodyText"/>
        <w:spacing w:line="289" w:lineRule="exact"/>
      </w:pPr>
      <w:r>
        <w:rPr/>
        <w:t>pulmonaire</w:t>
      </w:r>
      <w:r>
        <w:rPr>
          <w:spacing w:val="-6"/>
        </w:rPr>
        <w:t> </w:t>
      </w:r>
      <w:r>
        <w:rPr/>
        <w:t>grave,</w:t>
      </w:r>
      <w:r>
        <w:rPr>
          <w:spacing w:val="-13"/>
        </w:rPr>
        <w:t> </w:t>
      </w:r>
      <w:r>
        <w:rPr/>
        <w:t>telle</w:t>
      </w:r>
      <w:r>
        <w:rPr>
          <w:spacing w:val="-14"/>
        </w:rPr>
        <w:t> </w:t>
      </w:r>
      <w:r>
        <w:rPr/>
        <w:t>qu’une</w:t>
      </w:r>
      <w:r>
        <w:rPr>
          <w:spacing w:val="4"/>
        </w:rPr>
        <w:t> </w:t>
      </w:r>
      <w:r>
        <w:rPr/>
        <w:t>bronchiolite ou</w:t>
      </w:r>
      <w:r>
        <w:rPr>
          <w:spacing w:val="-14"/>
        </w:rPr>
        <w:t> </w:t>
      </w:r>
      <w:r>
        <w:rPr/>
        <w:t>une</w:t>
      </w:r>
      <w:r>
        <w:rPr>
          <w:spacing w:val="-9"/>
        </w:rPr>
        <w:t> </w:t>
      </w:r>
      <w:r>
        <w:rPr>
          <w:spacing w:val="-2"/>
        </w:rPr>
        <w:t>pneumonie.</w:t>
      </w:r>
    </w:p>
    <w:p>
      <w:pPr>
        <w:pStyle w:val="BodyText"/>
        <w:ind w:left="0"/>
      </w:pPr>
    </w:p>
    <w:p>
      <w:pPr>
        <w:pStyle w:val="Heading2"/>
      </w:pPr>
      <w:r>
        <w:rPr/>
        <w:t>00:32.539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00:38.362</w:t>
      </w:r>
    </w:p>
    <w:p>
      <w:pPr>
        <w:pStyle w:val="BodyText"/>
        <w:spacing w:line="232" w:lineRule="auto" w:before="14"/>
        <w:ind w:right="110"/>
      </w:pPr>
      <w:r>
        <w:rPr/>
        <w:t>Les</w:t>
      </w:r>
      <w:r>
        <w:rPr>
          <w:spacing w:val="-14"/>
        </w:rPr>
        <w:t> </w:t>
      </w:r>
      <w:r>
        <w:rPr/>
        <w:t>signes</w:t>
      </w:r>
      <w:r>
        <w:rPr>
          <w:spacing w:val="-14"/>
        </w:rPr>
        <w:t> </w:t>
      </w:r>
      <w:r>
        <w:rPr/>
        <w:t>et</w:t>
      </w:r>
      <w:r>
        <w:rPr>
          <w:spacing w:val="-15"/>
        </w:rPr>
        <w:t> </w:t>
      </w:r>
      <w:r>
        <w:rPr/>
        <w:t>symptômes d’une</w:t>
      </w:r>
      <w:r>
        <w:rPr>
          <w:spacing w:val="8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sévère</w:t>
      </w:r>
      <w:r>
        <w:rPr>
          <w:spacing w:val="-14"/>
        </w:rPr>
        <w:t> </w:t>
      </w:r>
      <w:r>
        <w:rPr/>
        <w:t>peuvent inclure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14"/>
        </w:rPr>
        <w:t> </w:t>
      </w:r>
      <w:r>
        <w:rPr/>
        <w:t>fièvre,</w:t>
      </w:r>
      <w:r>
        <w:rPr>
          <w:spacing w:val="8"/>
        </w:rPr>
        <w:t> </w:t>
      </w:r>
      <w:r>
        <w:rPr/>
        <w:t>une</w:t>
      </w:r>
      <w:r>
        <w:rPr>
          <w:spacing w:val="-5"/>
        </w:rPr>
        <w:t> </w:t>
      </w:r>
      <w:r>
        <w:rPr/>
        <w:t>toux</w:t>
      </w:r>
      <w:r>
        <w:rPr>
          <w:spacing w:val="8"/>
        </w:rPr>
        <w:t> </w:t>
      </w:r>
      <w:r>
        <w:rPr/>
        <w:t>sévère, une respiration sifflante,</w:t>
      </w:r>
    </w:p>
    <w:p>
      <w:pPr>
        <w:pStyle w:val="BodyText"/>
        <w:spacing w:before="3"/>
        <w:ind w:left="0"/>
      </w:pPr>
    </w:p>
    <w:p>
      <w:pPr>
        <w:pStyle w:val="Heading1"/>
        <w:spacing w:line="240" w:lineRule="auto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 w:before="7"/>
      </w:pPr>
      <w:r>
        <w:rPr>
          <w:spacing w:val="-2"/>
        </w:rPr>
        <w:t>Fièvre</w:t>
      </w:r>
    </w:p>
    <w:p>
      <w:pPr>
        <w:pStyle w:val="BodyText"/>
        <w:spacing w:line="289" w:lineRule="exact"/>
      </w:pPr>
      <w:r>
        <w:rPr>
          <w:spacing w:val="-4"/>
        </w:rPr>
        <w:t>Toux</w:t>
      </w:r>
      <w:r>
        <w:rPr>
          <w:spacing w:val="-6"/>
        </w:rPr>
        <w:t> </w:t>
      </w:r>
      <w:r>
        <w:rPr>
          <w:spacing w:val="-2"/>
        </w:rPr>
        <w:t>sévère</w:t>
      </w:r>
    </w:p>
    <w:p>
      <w:pPr>
        <w:pStyle w:val="BodyText"/>
        <w:spacing w:before="7"/>
      </w:pPr>
      <w:r>
        <w:rPr>
          <w:spacing w:val="-2"/>
        </w:rPr>
        <w:t>Respiration</w:t>
      </w:r>
      <w:r>
        <w:rPr>
          <w:spacing w:val="4"/>
        </w:rPr>
        <w:t> </w:t>
      </w:r>
      <w:r>
        <w:rPr>
          <w:spacing w:val="-2"/>
        </w:rPr>
        <w:t>sifflante</w:t>
      </w:r>
    </w:p>
    <w:p>
      <w:pPr>
        <w:spacing w:after="0"/>
        <w:sectPr>
          <w:type w:val="continuous"/>
          <w:pgSz w:w="12240" w:h="15840"/>
          <w:pgMar w:top="1400" w:bottom="280" w:left="1340" w:right="1340"/>
        </w:sectPr>
      </w:pPr>
    </w:p>
    <w:p>
      <w:pPr>
        <w:pStyle w:val="BodyText"/>
        <w:spacing w:before="38"/>
        <w:ind w:right="8415"/>
      </w:pPr>
      <w:r>
        <w:rPr>
          <w:spacing w:val="-4"/>
        </w:rPr>
        <w:t>Tachypnée Apnée </w:t>
      </w:r>
      <w:r>
        <w:rPr>
          <w:spacing w:val="-2"/>
        </w:rPr>
        <w:t>Cyanose]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</w:pPr>
      <w:r>
        <w:rPr/>
        <w:t>00:38.412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00:41.373</w:t>
      </w:r>
    </w:p>
    <w:p>
      <w:pPr>
        <w:pStyle w:val="BodyText"/>
        <w:spacing w:before="8"/>
      </w:pPr>
      <w:r>
        <w:rPr/>
        <w:t>une</w:t>
      </w:r>
      <w:r>
        <w:rPr>
          <w:spacing w:val="-7"/>
        </w:rPr>
        <w:t> </w:t>
      </w:r>
      <w:r>
        <w:rPr/>
        <w:t>tachypnée,</w:t>
      </w:r>
      <w:r>
        <w:rPr>
          <w:spacing w:val="5"/>
        </w:rPr>
        <w:t> </w:t>
      </w:r>
      <w:r>
        <w:rPr/>
        <w:t>une</w:t>
      </w:r>
      <w:r>
        <w:rPr>
          <w:spacing w:val="-7"/>
        </w:rPr>
        <w:t> </w:t>
      </w:r>
      <w:r>
        <w:rPr/>
        <w:t>apnée</w:t>
      </w:r>
      <w:r>
        <w:rPr>
          <w:spacing w:val="-6"/>
        </w:rPr>
        <w:t> </w:t>
      </w:r>
      <w:r>
        <w:rPr/>
        <w:t>et</w:t>
      </w:r>
      <w:r>
        <w:rPr>
          <w:spacing w:val="-11"/>
        </w:rPr>
        <w:t> </w:t>
      </w:r>
      <w:r>
        <w:rPr/>
        <w:t>une</w:t>
      </w:r>
      <w:r>
        <w:rPr>
          <w:spacing w:val="-6"/>
        </w:rPr>
        <w:t> </w:t>
      </w:r>
      <w:r>
        <w:rPr>
          <w:spacing w:val="-2"/>
        </w:rPr>
        <w:t>cyanose.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00:41.423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00:47.314</w:t>
      </w:r>
    </w:p>
    <w:p>
      <w:pPr>
        <w:pStyle w:val="BodyText"/>
        <w:spacing w:line="244" w:lineRule="auto"/>
      </w:pPr>
      <w:r>
        <w:rPr/>
        <w:t>Nous</w:t>
      </w:r>
      <w:r>
        <w:rPr>
          <w:spacing w:val="-2"/>
        </w:rPr>
        <w:t> </w:t>
      </w:r>
      <w:r>
        <w:rPr/>
        <w:t>devons prendre</w:t>
      </w:r>
      <w:r>
        <w:rPr>
          <w:spacing w:val="26"/>
        </w:rPr>
        <w:t> </w:t>
      </w:r>
      <w:r>
        <w:rPr/>
        <w:t>ce</w:t>
      </w:r>
      <w:r>
        <w:rPr>
          <w:spacing w:val="-14"/>
        </w:rPr>
        <w:t> </w:t>
      </w:r>
      <w:r>
        <w:rPr/>
        <w:t>risque très au</w:t>
      </w:r>
      <w:r>
        <w:rPr>
          <w:spacing w:val="-16"/>
        </w:rPr>
        <w:t> </w:t>
      </w:r>
      <w:r>
        <w:rPr/>
        <w:t>sérieux,</w:t>
      </w:r>
      <w:r>
        <w:rPr>
          <w:spacing w:val="-1"/>
        </w:rPr>
        <w:t> </w:t>
      </w:r>
      <w:r>
        <w:rPr/>
        <w:t>car</w:t>
      </w:r>
      <w:r>
        <w:rPr>
          <w:spacing w:val="-18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5"/>
        </w:rPr>
        <w:t> </w:t>
      </w:r>
      <w:r>
        <w:rPr/>
        <w:t>est</w:t>
      </w:r>
      <w:r>
        <w:rPr>
          <w:spacing w:val="-15"/>
        </w:rPr>
        <w:t> </w:t>
      </w:r>
      <w:r>
        <w:rPr/>
        <w:t>l’une des</w:t>
      </w:r>
      <w:r>
        <w:rPr>
          <w:spacing w:val="-4"/>
        </w:rPr>
        <w:t> </w:t>
      </w:r>
      <w:r>
        <w:rPr/>
        <w:t>principales</w:t>
      </w:r>
      <w:r>
        <w:rPr>
          <w:spacing w:val="-4"/>
        </w:rPr>
        <w:t> </w:t>
      </w:r>
      <w:r>
        <w:rPr/>
        <w:t>causes d’hospitalisation chez les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1"/>
        <w:spacing w:before="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4" w:lineRule="auto"/>
        <w:ind w:right="1298"/>
      </w:pPr>
      <w:r>
        <w:rPr/>
        <w:t>Principales</w:t>
      </w:r>
      <w:r>
        <w:rPr>
          <w:spacing w:val="-14"/>
        </w:rPr>
        <w:t> </w:t>
      </w:r>
      <w:r>
        <w:rPr/>
        <w:t>causes</w:t>
      </w:r>
      <w:r>
        <w:rPr>
          <w:spacing w:val="-8"/>
        </w:rPr>
        <w:t> </w:t>
      </w:r>
      <w:r>
        <w:rPr/>
        <w:t>d’hospitalisation</w:t>
      </w:r>
      <w:r>
        <w:rPr>
          <w:spacing w:val="-16"/>
        </w:rPr>
        <w:t> </w:t>
      </w:r>
      <w:r>
        <w:rPr/>
        <w:t>chez</w:t>
      </w:r>
      <w:r>
        <w:rPr>
          <w:spacing w:val="-14"/>
        </w:rPr>
        <w:t> </w:t>
      </w:r>
      <w:r>
        <w:rPr/>
        <w:t>les</w:t>
      </w:r>
      <w:r>
        <w:rPr>
          <w:spacing w:val="-6"/>
        </w:rPr>
        <w:t> </w:t>
      </w:r>
      <w:r>
        <w:rPr/>
        <w:t>nourrissons de moins de</w:t>
      </w:r>
      <w:r>
        <w:rPr>
          <w:spacing w:val="-3"/>
        </w:rPr>
        <w:t> </w:t>
      </w:r>
      <w:r>
        <w:rPr/>
        <w:t>12</w:t>
      </w:r>
      <w:r>
        <w:rPr>
          <w:spacing w:val="-5"/>
        </w:rPr>
        <w:t> </w:t>
      </w:r>
      <w:r>
        <w:rPr/>
        <w:t>mois Environ 14 fois plus d’hospitalisations que</w:t>
      </w:r>
      <w:r>
        <w:rPr>
          <w:spacing w:val="-3"/>
        </w:rPr>
        <w:t> </w:t>
      </w:r>
      <w:r>
        <w:rPr/>
        <w:t>la grippe chez les nourrissons*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282" w:val="left" w:leader="none"/>
        </w:tabs>
        <w:spacing w:line="240" w:lineRule="auto" w:before="0" w:after="0"/>
        <w:ind w:left="281" w:right="0" w:hanging="181"/>
        <w:jc w:val="left"/>
        <w:rPr>
          <w:sz w:val="24"/>
        </w:rPr>
      </w:pPr>
      <w:r>
        <w:rPr>
          <w:sz w:val="24"/>
        </w:rPr>
        <w:t>D’après</w:t>
      </w:r>
      <w:r>
        <w:rPr>
          <w:spacing w:val="-11"/>
          <w:sz w:val="24"/>
        </w:rPr>
        <w:t> </w:t>
      </w:r>
      <w:r>
        <w:rPr>
          <w:sz w:val="24"/>
        </w:rPr>
        <w:t>une</w:t>
      </w:r>
      <w:r>
        <w:rPr>
          <w:spacing w:val="-8"/>
          <w:sz w:val="24"/>
        </w:rPr>
        <w:t> </w:t>
      </w:r>
      <w:r>
        <w:rPr>
          <w:sz w:val="24"/>
        </w:rPr>
        <w:t>étude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canadienne.]</w:t>
      </w:r>
    </w:p>
    <w:p>
      <w:pPr>
        <w:pStyle w:val="BodyText"/>
        <w:ind w:left="0"/>
      </w:pPr>
    </w:p>
    <w:p>
      <w:pPr>
        <w:pStyle w:val="Heading2"/>
      </w:pPr>
      <w:r>
        <w:rPr/>
        <w:t>00:47.364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00:53.695</w:t>
      </w:r>
    </w:p>
    <w:p>
      <w:pPr>
        <w:pStyle w:val="BodyText"/>
        <w:spacing w:line="232" w:lineRule="auto" w:before="14"/>
      </w:pPr>
      <w:r>
        <w:rPr/>
        <w:t>nourrissons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moins</w:t>
      </w:r>
      <w:r>
        <w:rPr>
          <w:spacing w:val="17"/>
        </w:rPr>
        <w:t> </w:t>
      </w:r>
      <w:r>
        <w:rPr/>
        <w:t>de</w:t>
      </w:r>
      <w:r>
        <w:rPr>
          <w:spacing w:val="-4"/>
        </w:rPr>
        <w:t> </w:t>
      </w:r>
      <w:r>
        <w:rPr/>
        <w:t>12</w:t>
      </w:r>
      <w:r>
        <w:rPr>
          <w:spacing w:val="-14"/>
        </w:rPr>
        <w:t> </w:t>
      </w:r>
      <w:r>
        <w:rPr/>
        <w:t>mois,</w:t>
      </w:r>
      <w:r>
        <w:rPr>
          <w:spacing w:val="-4"/>
        </w:rPr>
        <w:t> </w:t>
      </w:r>
      <w:r>
        <w:rPr/>
        <w:t>représentant 9</w:t>
      </w:r>
      <w:r>
        <w:rPr>
          <w:spacing w:val="-6"/>
        </w:rPr>
        <w:t> </w:t>
      </w:r>
      <w:r>
        <w:rPr/>
        <w:t>%</w:t>
      </w:r>
      <w:r>
        <w:rPr>
          <w:spacing w:val="-10"/>
        </w:rPr>
        <w:t> </w:t>
      </w:r>
      <w:r>
        <w:rPr/>
        <w:t>de</w:t>
      </w:r>
      <w:r>
        <w:rPr>
          <w:spacing w:val="-4"/>
        </w:rPr>
        <w:t> </w:t>
      </w:r>
      <w:r>
        <w:rPr/>
        <w:t>toutes les</w:t>
      </w:r>
      <w:r>
        <w:rPr>
          <w:spacing w:val="-7"/>
        </w:rPr>
        <w:t> </w:t>
      </w:r>
      <w:r>
        <w:rPr/>
        <w:t>hospitalisations</w:t>
      </w:r>
      <w:r>
        <w:rPr>
          <w:spacing w:val="-8"/>
        </w:rPr>
        <w:t> </w:t>
      </w:r>
      <w:r>
        <w:rPr/>
        <w:t>chez</w:t>
      </w:r>
      <w:r>
        <w:rPr>
          <w:spacing w:val="-14"/>
        </w:rPr>
        <w:t> </w:t>
      </w:r>
      <w:r>
        <w:rPr/>
        <w:t>les nourrissons canadiens et a été</w:t>
      </w:r>
    </w:p>
    <w:p>
      <w:pPr>
        <w:pStyle w:val="BodyText"/>
        <w:spacing w:before="2"/>
        <w:ind w:left="0"/>
      </w:pPr>
    </w:p>
    <w:p>
      <w:pPr>
        <w:pStyle w:val="Heading2"/>
        <w:spacing w:before="1"/>
      </w:pPr>
      <w:r>
        <w:rPr/>
        <w:t>00:53.745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00:59.427</w:t>
      </w:r>
    </w:p>
    <w:p>
      <w:pPr>
        <w:pStyle w:val="BodyText"/>
        <w:spacing w:before="7"/>
      </w:pPr>
      <w:r>
        <w:rPr/>
        <w:t>associé</w:t>
      </w:r>
      <w:r>
        <w:rPr>
          <w:spacing w:val="-12"/>
        </w:rPr>
        <w:t> </w:t>
      </w:r>
      <w:r>
        <w:rPr/>
        <w:t>à</w:t>
      </w:r>
      <w:r>
        <w:rPr>
          <w:spacing w:val="-8"/>
        </w:rPr>
        <w:t> </w:t>
      </w:r>
      <w:r>
        <w:rPr/>
        <w:t>environ</w:t>
      </w:r>
      <w:r>
        <w:rPr>
          <w:spacing w:val="-4"/>
        </w:rPr>
        <w:t> </w:t>
      </w:r>
      <w:r>
        <w:rPr/>
        <w:t>14</w:t>
      </w:r>
      <w:r>
        <w:rPr>
          <w:spacing w:val="-1"/>
        </w:rPr>
        <w:t> </w:t>
      </w:r>
      <w:r>
        <w:rPr/>
        <w:t>fois</w:t>
      </w:r>
      <w:r>
        <w:rPr>
          <w:spacing w:val="-2"/>
        </w:rPr>
        <w:t> </w:t>
      </w:r>
      <w:r>
        <w:rPr/>
        <w:t>plus</w:t>
      </w:r>
      <w:r>
        <w:rPr>
          <w:spacing w:val="-2"/>
        </w:rPr>
        <w:t> </w:t>
      </w:r>
      <w:r>
        <w:rPr/>
        <w:t>d’hospitalisations</w:t>
      </w:r>
      <w:r>
        <w:rPr>
          <w:spacing w:val="-2"/>
        </w:rPr>
        <w:t> </w:t>
      </w:r>
      <w:r>
        <w:rPr/>
        <w:t>que</w:t>
      </w:r>
      <w:r>
        <w:rPr>
          <w:spacing w:val="-12"/>
        </w:rPr>
        <w:t> </w:t>
      </w:r>
      <w:r>
        <w:rPr/>
        <w:t>la</w:t>
      </w:r>
      <w:r>
        <w:rPr>
          <w:spacing w:val="-8"/>
        </w:rPr>
        <w:t> </w:t>
      </w:r>
      <w:r>
        <w:rPr/>
        <w:t>grippe</w:t>
      </w:r>
      <w:r>
        <w:rPr>
          <w:spacing w:val="2"/>
        </w:rPr>
        <w:t> </w:t>
      </w:r>
      <w:r>
        <w:rPr/>
        <w:t>chez</w:t>
      </w:r>
      <w:r>
        <w:rPr>
          <w:spacing w:val="-2"/>
        </w:rPr>
        <w:t> </w:t>
      </w:r>
      <w:r>
        <w:rPr/>
        <w:t>les</w:t>
      </w:r>
      <w:r>
        <w:rPr>
          <w:spacing w:val="-1"/>
        </w:rPr>
        <w:t> </w:t>
      </w:r>
      <w:r>
        <w:rPr>
          <w:spacing w:val="-2"/>
        </w:rPr>
        <w:t>nourrissons.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00:59.477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01:05.059</w:t>
      </w:r>
    </w:p>
    <w:p>
      <w:pPr>
        <w:pStyle w:val="BodyText"/>
        <w:spacing w:line="247" w:lineRule="auto"/>
      </w:pPr>
      <w:r>
        <w:rPr/>
        <w:t>Mais</w:t>
      </w:r>
      <w:r>
        <w:rPr>
          <w:spacing w:val="-10"/>
        </w:rPr>
        <w:t> </w:t>
      </w:r>
      <w:r>
        <w:rPr/>
        <w:t>le</w:t>
      </w:r>
      <w:r>
        <w:rPr>
          <w:spacing w:val="-14"/>
        </w:rPr>
        <w:t> </w:t>
      </w:r>
      <w:r>
        <w:rPr/>
        <w:t>fardeau</w:t>
      </w:r>
      <w:r>
        <w:rPr>
          <w:spacing w:val="-6"/>
        </w:rPr>
        <w:t> </w:t>
      </w:r>
      <w:r>
        <w:rPr/>
        <w:t>des</w:t>
      </w:r>
      <w:r>
        <w:rPr>
          <w:spacing w:val="-4"/>
        </w:rPr>
        <w:t> </w:t>
      </w:r>
      <w:r>
        <w:rPr/>
        <w:t>soins</w:t>
      </w:r>
      <w:r>
        <w:rPr>
          <w:spacing w:val="-5"/>
        </w:rPr>
        <w:t> </w:t>
      </w:r>
      <w:r>
        <w:rPr/>
        <w:t>ne</w:t>
      </w:r>
      <w:r>
        <w:rPr>
          <w:spacing w:val="-1"/>
        </w:rPr>
        <w:t> </w:t>
      </w:r>
      <w:r>
        <w:rPr/>
        <w:t>relève</w:t>
      </w:r>
      <w:r>
        <w:rPr>
          <w:spacing w:val="-14"/>
        </w:rPr>
        <w:t> </w:t>
      </w:r>
      <w:r>
        <w:rPr/>
        <w:t>pas</w:t>
      </w:r>
      <w:r>
        <w:rPr>
          <w:spacing w:val="-5"/>
        </w:rPr>
        <w:t> </w:t>
      </w:r>
      <w:r>
        <w:rPr/>
        <w:t>seulement des</w:t>
      </w:r>
      <w:r>
        <w:rPr>
          <w:spacing w:val="-4"/>
        </w:rPr>
        <w:t> </w:t>
      </w:r>
      <w:r>
        <w:rPr/>
        <w:t>hôpitaux.</w:t>
      </w:r>
      <w:r>
        <w:rPr>
          <w:spacing w:val="11"/>
        </w:rPr>
        <w:t> </w:t>
      </w:r>
      <w:r>
        <w:rPr/>
        <w:t>En</w:t>
      </w:r>
      <w:r>
        <w:rPr>
          <w:spacing w:val="-16"/>
        </w:rPr>
        <w:t> </w:t>
      </w:r>
      <w:r>
        <w:rPr/>
        <w:t>fait,</w:t>
      </w:r>
      <w:r>
        <w:rPr>
          <w:spacing w:val="-14"/>
        </w:rPr>
        <w:t> </w:t>
      </w:r>
      <w:r>
        <w:rPr/>
        <w:t>90</w:t>
      </w:r>
      <w:r>
        <w:rPr>
          <w:spacing w:val="-3"/>
        </w:rPr>
        <w:t> </w:t>
      </w:r>
      <w:r>
        <w:rPr/>
        <w:t>%</w:t>
      </w:r>
      <w:r>
        <w:rPr>
          <w:spacing w:val="-7"/>
        </w:rPr>
        <w:t> </w:t>
      </w:r>
      <w:r>
        <w:rPr/>
        <w:t>des</w:t>
      </w:r>
      <w:r>
        <w:rPr>
          <w:spacing w:val="-4"/>
        </w:rPr>
        <w:t> </w:t>
      </w:r>
      <w:r>
        <w:rPr/>
        <w:t>consultations médicales pour les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7" w:lineRule="auto"/>
      </w:pPr>
      <w:r>
        <w:rPr/>
        <w:t>90</w:t>
      </w:r>
      <w:r>
        <w:rPr>
          <w:spacing w:val="-3"/>
        </w:rPr>
        <w:t> </w:t>
      </w:r>
      <w:r>
        <w:rPr/>
        <w:t>%</w:t>
      </w:r>
      <w:r>
        <w:rPr>
          <w:spacing w:val="-6"/>
        </w:rPr>
        <w:t> </w:t>
      </w:r>
      <w:r>
        <w:rPr/>
        <w:t>des</w:t>
      </w:r>
      <w:r>
        <w:rPr>
          <w:spacing w:val="-4"/>
        </w:rPr>
        <w:t> </w:t>
      </w:r>
      <w:r>
        <w:rPr/>
        <w:t>visites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soins</w:t>
      </w:r>
      <w:r>
        <w:rPr>
          <w:spacing w:val="-4"/>
        </w:rPr>
        <w:t> </w:t>
      </w:r>
      <w:r>
        <w:rPr/>
        <w:t>de santé</w:t>
      </w:r>
      <w:r>
        <w:rPr>
          <w:spacing w:val="-14"/>
        </w:rPr>
        <w:t> </w:t>
      </w:r>
      <w:r>
        <w:rPr/>
        <w:t>pour les</w:t>
      </w:r>
      <w:r>
        <w:rPr>
          <w:spacing w:val="-4"/>
        </w:rPr>
        <w:t> </w:t>
      </w:r>
      <w:r>
        <w:rPr/>
        <w:t>nourrissons atteints</w:t>
      </w:r>
      <w:r>
        <w:rPr>
          <w:spacing w:val="-5"/>
        </w:rPr>
        <w:t> </w:t>
      </w:r>
      <w:r>
        <w:rPr/>
        <w:t>du</w:t>
      </w:r>
      <w:r>
        <w:rPr>
          <w:spacing w:val="-6"/>
        </w:rPr>
        <w:t> </w:t>
      </w:r>
      <w:r>
        <w:rPr/>
        <w:t>VRS</w:t>
      </w:r>
      <w:r>
        <w:rPr>
          <w:spacing w:val="-6"/>
        </w:rPr>
        <w:t> </w:t>
      </w:r>
      <w:r>
        <w:rPr/>
        <w:t>sont</w:t>
      </w:r>
      <w:r>
        <w:rPr>
          <w:spacing w:val="-6"/>
        </w:rPr>
        <w:t> </w:t>
      </w:r>
      <w:r>
        <w:rPr/>
        <w:t>des</w:t>
      </w:r>
      <w:r>
        <w:rPr>
          <w:spacing w:val="-4"/>
        </w:rPr>
        <w:t> </w:t>
      </w:r>
      <w:r>
        <w:rPr/>
        <w:t>services </w:t>
      </w:r>
      <w:r>
        <w:rPr>
          <w:spacing w:val="-2"/>
        </w:rPr>
        <w:t>ambulatoires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BodyText"/>
      </w:pPr>
      <w:r>
        <w:rPr/>
        <w:t>10</w:t>
      </w:r>
      <w:r>
        <w:rPr>
          <w:spacing w:val="2"/>
        </w:rPr>
        <w:t> </w:t>
      </w:r>
      <w:r>
        <w:rPr/>
        <w:t>%</w:t>
      </w:r>
      <w:r>
        <w:rPr>
          <w:spacing w:val="-2"/>
        </w:rPr>
        <w:t> </w:t>
      </w:r>
      <w:r>
        <w:rPr/>
        <w:t>sont des</w:t>
      </w:r>
      <w:r>
        <w:rPr>
          <w:spacing w:val="1"/>
        </w:rPr>
        <w:t> </w:t>
      </w:r>
      <w:r>
        <w:rPr/>
        <w:t>visites</w:t>
      </w:r>
      <w:r>
        <w:rPr>
          <w:spacing w:val="2"/>
        </w:rPr>
        <w:t> </w:t>
      </w:r>
      <w:r>
        <w:rPr/>
        <w:t>aux</w:t>
      </w:r>
      <w:r>
        <w:rPr>
          <w:spacing w:val="-9"/>
        </w:rPr>
        <w:t> </w:t>
      </w:r>
      <w:r>
        <w:rPr>
          <w:spacing w:val="-2"/>
        </w:rPr>
        <w:t>urgences*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282" w:val="left" w:leader="none"/>
        </w:tabs>
        <w:spacing w:line="240" w:lineRule="auto" w:before="1" w:after="0"/>
        <w:ind w:left="281" w:right="0" w:hanging="181"/>
        <w:jc w:val="left"/>
        <w:rPr>
          <w:sz w:val="24"/>
        </w:rPr>
      </w:pPr>
      <w:r>
        <w:rPr>
          <w:spacing w:val="-2"/>
          <w:sz w:val="24"/>
        </w:rPr>
        <w:t>Aux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É.-</w:t>
      </w:r>
      <w:r>
        <w:rPr>
          <w:spacing w:val="-5"/>
          <w:sz w:val="24"/>
        </w:rPr>
        <w:t>U.]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</w:pPr>
      <w:r>
        <w:rPr/>
        <w:t>01:05.109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01:11.141</w:t>
      </w:r>
    </w:p>
    <w:p>
      <w:pPr>
        <w:pStyle w:val="BodyText"/>
        <w:spacing w:line="232" w:lineRule="auto" w:before="15"/>
      </w:pPr>
      <w:r>
        <w:rPr/>
        <w:t>nourrissons atteints</w:t>
      </w:r>
      <w:r>
        <w:rPr>
          <w:spacing w:val="-6"/>
        </w:rPr>
        <w:t> </w:t>
      </w:r>
      <w:r>
        <w:rPr/>
        <w:t>du</w:t>
      </w:r>
      <w:r>
        <w:rPr>
          <w:spacing w:val="-8"/>
        </w:rPr>
        <w:t> </w:t>
      </w:r>
      <w:r>
        <w:rPr/>
        <w:t>VRS</w:t>
      </w:r>
      <w:r>
        <w:rPr>
          <w:spacing w:val="-7"/>
        </w:rPr>
        <w:t> </w:t>
      </w:r>
      <w:r>
        <w:rPr/>
        <w:t>sont</w:t>
      </w:r>
      <w:r>
        <w:rPr>
          <w:spacing w:val="-7"/>
        </w:rPr>
        <w:t> </w:t>
      </w:r>
      <w:r>
        <w:rPr/>
        <w:t>des</w:t>
      </w:r>
      <w:r>
        <w:rPr>
          <w:spacing w:val="-5"/>
        </w:rPr>
        <w:t> </w:t>
      </w:r>
      <w:r>
        <w:rPr/>
        <w:t>services</w:t>
      </w:r>
      <w:r>
        <w:rPr>
          <w:spacing w:val="-5"/>
        </w:rPr>
        <w:t> </w:t>
      </w:r>
      <w:r>
        <w:rPr/>
        <w:t>ambulatoires,</w:t>
      </w:r>
      <w:r>
        <w:rPr>
          <w:spacing w:val="-3"/>
        </w:rPr>
        <w:t> </w:t>
      </w:r>
      <w:r>
        <w:rPr/>
        <w:t>dont 10</w:t>
      </w:r>
      <w:r>
        <w:rPr>
          <w:spacing w:val="-4"/>
        </w:rPr>
        <w:t> </w:t>
      </w:r>
      <w:r>
        <w:rPr/>
        <w:t>%</w:t>
      </w:r>
      <w:r>
        <w:rPr>
          <w:spacing w:val="-8"/>
        </w:rPr>
        <w:t> </w:t>
      </w:r>
      <w:r>
        <w:rPr/>
        <w:t>sont</w:t>
      </w:r>
      <w:r>
        <w:rPr>
          <w:spacing w:val="-7"/>
        </w:rPr>
        <w:t> </w:t>
      </w:r>
      <w:r>
        <w:rPr/>
        <w:t>des</w:t>
      </w:r>
      <w:r>
        <w:rPr>
          <w:spacing w:val="-5"/>
        </w:rPr>
        <w:t> </w:t>
      </w:r>
      <w:r>
        <w:rPr/>
        <w:t>visites</w:t>
      </w:r>
      <w:r>
        <w:rPr>
          <w:spacing w:val="-5"/>
        </w:rPr>
        <w:t> </w:t>
      </w:r>
      <w:r>
        <w:rPr/>
        <w:t>au</w:t>
      </w:r>
      <w:r>
        <w:rPr>
          <w:spacing w:val="-16"/>
        </w:rPr>
        <w:t> </w:t>
      </w:r>
      <w:r>
        <w:rPr/>
        <w:t>service des urgences.</w:t>
      </w:r>
    </w:p>
    <w:p>
      <w:pPr>
        <w:pStyle w:val="BodyText"/>
        <w:spacing w:before="2"/>
        <w:ind w:left="0"/>
      </w:pPr>
    </w:p>
    <w:p>
      <w:pPr>
        <w:pStyle w:val="Heading2"/>
        <w:spacing w:before="1"/>
      </w:pPr>
      <w:r>
        <w:rPr/>
        <w:t>01:11.165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01:16.318</w:t>
      </w:r>
    </w:p>
    <w:p>
      <w:pPr>
        <w:pStyle w:val="BodyText"/>
        <w:spacing w:line="232" w:lineRule="auto" w:before="13"/>
        <w:ind w:right="110"/>
      </w:pPr>
      <w:r>
        <w:rPr/>
        <w:t>Et</w:t>
      </w:r>
      <w:r>
        <w:rPr>
          <w:spacing w:val="-4"/>
        </w:rPr>
        <w:t> </w:t>
      </w:r>
      <w:r>
        <w:rPr/>
        <w:t>bien</w:t>
      </w:r>
      <w:r>
        <w:rPr>
          <w:spacing w:val="-2"/>
        </w:rPr>
        <w:t> </w:t>
      </w:r>
      <w:r>
        <w:rPr/>
        <w:t>que les taux</w:t>
      </w:r>
      <w:r>
        <w:rPr>
          <w:spacing w:val="-10"/>
        </w:rPr>
        <w:t> </w:t>
      </w:r>
      <w:r>
        <w:rPr/>
        <w:t>d’hospitalisation</w:t>
      </w:r>
      <w:r>
        <w:rPr>
          <w:spacing w:val="-16"/>
        </w:rPr>
        <w:t> </w:t>
      </w:r>
      <w:r>
        <w:rPr/>
        <w:t>liée</w:t>
      </w:r>
      <w:r>
        <w:rPr>
          <w:spacing w:val="-10"/>
        </w:rPr>
        <w:t> </w:t>
      </w:r>
      <w:r>
        <w:rPr/>
        <w:t>au</w:t>
      </w:r>
      <w:r>
        <w:rPr>
          <w:spacing w:val="-3"/>
        </w:rPr>
        <w:t> </w:t>
      </w:r>
      <w:r>
        <w:rPr/>
        <w:t>VRS</w:t>
      </w:r>
      <w:r>
        <w:rPr>
          <w:spacing w:val="-15"/>
        </w:rPr>
        <w:t> </w:t>
      </w:r>
      <w:r>
        <w:rPr/>
        <w:t>soient</w:t>
      </w:r>
      <w:r>
        <w:rPr>
          <w:spacing w:val="-2"/>
        </w:rPr>
        <w:t> </w:t>
      </w:r>
      <w:r>
        <w:rPr/>
        <w:t>les plus élevés chez</w:t>
      </w:r>
      <w:r>
        <w:rPr>
          <w:spacing w:val="-14"/>
        </w:rPr>
        <w:t> </w:t>
      </w:r>
      <w:r>
        <w:rPr/>
        <w:t>les jeunes nourrissons de moins</w:t>
      </w:r>
      <w:r>
        <w:rPr>
          <w:spacing w:val="40"/>
        </w:rPr>
        <w:t> </w:t>
      </w:r>
      <w:r>
        <w:rPr/>
        <w:t>de</w:t>
      </w:r>
    </w:p>
    <w:p>
      <w:pPr>
        <w:spacing w:after="0" w:line="232" w:lineRule="auto"/>
        <w:sectPr>
          <w:pgSz w:w="12240" w:h="15840"/>
          <w:pgMar w:top="1400" w:bottom="280" w:left="1340" w:right="1340"/>
        </w:sectPr>
      </w:pPr>
    </w:p>
    <w:p>
      <w:pPr>
        <w:pStyle w:val="Heading1"/>
        <w:spacing w:line="240" w:lineRule="auto" w:before="38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32" w:lineRule="auto" w:before="14"/>
        <w:ind w:right="110"/>
      </w:pPr>
      <w:r>
        <w:rPr/>
        <w:t>72</w:t>
      </w:r>
      <w:r>
        <w:rPr>
          <w:spacing w:val="-13"/>
        </w:rPr>
        <w:t> </w:t>
      </w:r>
      <w:r>
        <w:rPr/>
        <w:t>%</w:t>
      </w:r>
      <w:r>
        <w:rPr>
          <w:spacing w:val="-6"/>
        </w:rPr>
        <w:t> </w:t>
      </w:r>
      <w:r>
        <w:rPr/>
        <w:t>des</w:t>
      </w:r>
      <w:r>
        <w:rPr>
          <w:spacing w:val="-3"/>
        </w:rPr>
        <w:t> </w:t>
      </w:r>
      <w:r>
        <w:rPr/>
        <w:t>hospitalisations</w:t>
      </w:r>
      <w:r>
        <w:rPr>
          <w:spacing w:val="-4"/>
        </w:rPr>
        <w:t> </w:t>
      </w:r>
      <w:r>
        <w:rPr/>
        <w:t>liées</w:t>
      </w:r>
      <w:r>
        <w:rPr>
          <w:spacing w:val="-4"/>
        </w:rPr>
        <w:t> </w:t>
      </w:r>
      <w:r>
        <w:rPr/>
        <w:t>au</w:t>
      </w:r>
      <w:r>
        <w:rPr>
          <w:spacing w:val="-16"/>
        </w:rPr>
        <w:t> </w:t>
      </w:r>
      <w:r>
        <w:rPr/>
        <w:t>VRS</w:t>
      </w:r>
      <w:r>
        <w:rPr>
          <w:spacing w:val="-15"/>
        </w:rPr>
        <w:t> </w:t>
      </w:r>
      <w:r>
        <w:rPr/>
        <w:t>chez</w:t>
      </w:r>
      <w:r>
        <w:rPr>
          <w:spacing w:val="-14"/>
        </w:rPr>
        <w:t> </w:t>
      </w:r>
      <w:r>
        <w:rPr/>
        <w:t>les</w:t>
      </w:r>
      <w:r>
        <w:rPr>
          <w:spacing w:val="-3"/>
        </w:rPr>
        <w:t> </w:t>
      </w:r>
      <w:r>
        <w:rPr/>
        <w:t>jeunes</w:t>
      </w:r>
      <w:r>
        <w:rPr>
          <w:spacing w:val="-4"/>
        </w:rPr>
        <w:t> </w:t>
      </w:r>
      <w:r>
        <w:rPr/>
        <w:t>enfants</w:t>
      </w:r>
      <w:r>
        <w:rPr>
          <w:spacing w:val="-4"/>
        </w:rPr>
        <w:t> </w:t>
      </w:r>
      <w:r>
        <w:rPr/>
        <w:t>surviennent</w:t>
      </w:r>
      <w:r>
        <w:rPr>
          <w:spacing w:val="21"/>
        </w:rPr>
        <w:t> </w:t>
      </w:r>
      <w:r>
        <w:rPr/>
        <w:t>chez</w:t>
      </w:r>
      <w:r>
        <w:rPr>
          <w:spacing w:val="-4"/>
        </w:rPr>
        <w:t> </w:t>
      </w:r>
      <w:r>
        <w:rPr/>
        <w:t>les</w:t>
      </w:r>
      <w:r>
        <w:rPr>
          <w:spacing w:val="-3"/>
        </w:rPr>
        <w:t> </w:t>
      </w:r>
      <w:r>
        <w:rPr/>
        <w:t>nourrissons de moins de 12 mois]</w:t>
      </w:r>
    </w:p>
    <w:p>
      <w:pPr>
        <w:pStyle w:val="BodyText"/>
        <w:spacing w:before="2"/>
        <w:ind w:left="0"/>
      </w:pPr>
    </w:p>
    <w:p>
      <w:pPr>
        <w:pStyle w:val="Heading2"/>
      </w:pPr>
      <w:r>
        <w:rPr/>
        <w:t>01:16.368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01:21.116</w:t>
      </w:r>
    </w:p>
    <w:p>
      <w:pPr>
        <w:pStyle w:val="BodyText"/>
        <w:spacing w:line="232" w:lineRule="auto" w:before="15"/>
      </w:pPr>
      <w:r>
        <w:rPr/>
        <w:t>12</w:t>
      </w:r>
      <w:r>
        <w:rPr>
          <w:spacing w:val="-8"/>
        </w:rPr>
        <w:t> </w:t>
      </w:r>
      <w:r>
        <w:rPr/>
        <w:t>mois, des</w:t>
      </w:r>
      <w:r>
        <w:rPr>
          <w:spacing w:val="-3"/>
        </w:rPr>
        <w:t> </w:t>
      </w:r>
      <w:r>
        <w:rPr/>
        <w:t>maladies</w:t>
      </w:r>
      <w:r>
        <w:rPr>
          <w:spacing w:val="-3"/>
        </w:rPr>
        <w:t> </w:t>
      </w:r>
      <w:r>
        <w:rPr/>
        <w:t>graves</w:t>
      </w:r>
      <w:r>
        <w:rPr>
          <w:spacing w:val="-3"/>
        </w:rPr>
        <w:t> </w:t>
      </w:r>
      <w:r>
        <w:rPr/>
        <w:t>nécessitant</w:t>
      </w:r>
      <w:r>
        <w:rPr>
          <w:spacing w:val="-15"/>
        </w:rPr>
        <w:t> </w:t>
      </w:r>
      <w:r>
        <w:rPr/>
        <w:t>une</w:t>
      </w:r>
      <w:r>
        <w:rPr>
          <w:spacing w:val="-13"/>
        </w:rPr>
        <w:t> </w:t>
      </w:r>
      <w:r>
        <w:rPr/>
        <w:t>hospitalisation</w:t>
      </w:r>
      <w:r>
        <w:rPr>
          <w:spacing w:val="-16"/>
        </w:rPr>
        <w:t> </w:t>
      </w:r>
      <w:r>
        <w:rPr/>
        <w:t>ou</w:t>
      </w:r>
      <w:r>
        <w:rPr>
          <w:spacing w:val="-6"/>
        </w:rPr>
        <w:t> </w:t>
      </w:r>
      <w:r>
        <w:rPr/>
        <w:t>des</w:t>
      </w:r>
      <w:r>
        <w:rPr>
          <w:spacing w:val="-3"/>
        </w:rPr>
        <w:t> </w:t>
      </w:r>
      <w:r>
        <w:rPr/>
        <w:t>soins</w:t>
      </w:r>
      <w:r>
        <w:rPr>
          <w:spacing w:val="-4"/>
        </w:rPr>
        <w:t> </w:t>
      </w:r>
      <w:r>
        <w:rPr/>
        <w:t>ambulatoires surviennent également chez</w:t>
      </w:r>
    </w:p>
    <w:p>
      <w:pPr>
        <w:pStyle w:val="BodyText"/>
        <w:spacing w:before="2"/>
        <w:ind w:left="0"/>
      </w:pPr>
    </w:p>
    <w:p>
      <w:pPr>
        <w:pStyle w:val="Heading2"/>
        <w:spacing w:before="1"/>
      </w:pPr>
      <w:r>
        <w:rPr/>
        <w:t>01:21.166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01:22.956</w:t>
      </w:r>
    </w:p>
    <w:p>
      <w:pPr>
        <w:pStyle w:val="BodyText"/>
        <w:spacing w:before="7"/>
      </w:pPr>
      <w:r>
        <w:rPr/>
        <w:t>chez</w:t>
      </w:r>
      <w:r>
        <w:rPr>
          <w:spacing w:val="-13"/>
        </w:rPr>
        <w:t> </w:t>
      </w:r>
      <w:r>
        <w:rPr/>
        <w:t>des</w:t>
      </w:r>
      <w:r>
        <w:rPr>
          <w:spacing w:val="-6"/>
        </w:rPr>
        <w:t> </w:t>
      </w:r>
      <w:r>
        <w:rPr/>
        <w:t>nourrissons</w:t>
      </w:r>
      <w:r>
        <w:rPr>
          <w:spacing w:val="19"/>
        </w:rPr>
        <w:t> </w:t>
      </w:r>
      <w:r>
        <w:rPr/>
        <w:t>plus</w:t>
      </w:r>
      <w:r>
        <w:rPr>
          <w:spacing w:val="-7"/>
        </w:rPr>
        <w:t> </w:t>
      </w:r>
      <w:r>
        <w:rPr/>
        <w:t>âgés</w:t>
      </w:r>
      <w:r>
        <w:rPr>
          <w:spacing w:val="-6"/>
        </w:rPr>
        <w:t> </w:t>
      </w:r>
      <w:r>
        <w:rPr/>
        <w:t>et</w:t>
      </w:r>
      <w:r>
        <w:rPr>
          <w:spacing w:val="-15"/>
        </w:rPr>
        <w:t> </w:t>
      </w:r>
      <w:r>
        <w:rPr/>
        <w:t>en</w:t>
      </w:r>
      <w:r>
        <w:rPr>
          <w:spacing w:val="-8"/>
        </w:rPr>
        <w:t> </w:t>
      </w:r>
      <w:r>
        <w:rPr/>
        <w:t>bonne</w:t>
      </w:r>
      <w:r>
        <w:rPr>
          <w:spacing w:val="11"/>
        </w:rPr>
        <w:t> </w:t>
      </w:r>
      <w:r>
        <w:rPr>
          <w:spacing w:val="-2"/>
        </w:rPr>
        <w:t>santé.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01:23.006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01:27.989</w:t>
      </w:r>
    </w:p>
    <w:p>
      <w:pPr>
        <w:pStyle w:val="BodyText"/>
        <w:spacing w:line="244" w:lineRule="auto"/>
        <w:ind w:right="141"/>
      </w:pPr>
      <w:r>
        <w:rPr/>
        <w:t>C’est</w:t>
      </w:r>
      <w:r>
        <w:rPr>
          <w:spacing w:val="-15"/>
        </w:rPr>
        <w:t> </w:t>
      </w:r>
      <w:r>
        <w:rPr/>
        <w:t>pourquoi</w:t>
      </w:r>
      <w:r>
        <w:rPr>
          <w:spacing w:val="6"/>
        </w:rPr>
        <w:t> </w:t>
      </w:r>
      <w:r>
        <w:rPr/>
        <w:t>il</w:t>
      </w:r>
      <w:r>
        <w:rPr>
          <w:spacing w:val="-14"/>
        </w:rPr>
        <w:t> </w:t>
      </w:r>
      <w:r>
        <w:rPr/>
        <w:t>est</w:t>
      </w:r>
      <w:r>
        <w:rPr>
          <w:spacing w:val="-15"/>
        </w:rPr>
        <w:t> </w:t>
      </w:r>
      <w:r>
        <w:rPr/>
        <w:t>si</w:t>
      </w:r>
      <w:r>
        <w:rPr>
          <w:spacing w:val="-13"/>
        </w:rPr>
        <w:t> </w:t>
      </w:r>
      <w:r>
        <w:rPr/>
        <w:t>important de</w:t>
      </w:r>
      <w:r>
        <w:rPr>
          <w:spacing w:val="-5"/>
        </w:rPr>
        <w:t> </w:t>
      </w:r>
      <w:r>
        <w:rPr/>
        <w:t>prendre</w:t>
      </w:r>
      <w:r>
        <w:rPr>
          <w:spacing w:val="19"/>
        </w:rPr>
        <w:t> </w:t>
      </w:r>
      <w:r>
        <w:rPr/>
        <w:t>conscience</w:t>
      </w:r>
      <w:r>
        <w:rPr>
          <w:spacing w:val="-14"/>
        </w:rPr>
        <w:t> </w:t>
      </w:r>
      <w:r>
        <w:rPr/>
        <w:t>que</w:t>
      </w:r>
      <w:r>
        <w:rPr>
          <w:spacing w:val="-4"/>
        </w:rPr>
        <w:t> </w:t>
      </w:r>
      <w:r>
        <w:rPr/>
        <w:t>tous les</w:t>
      </w:r>
      <w:r>
        <w:rPr>
          <w:spacing w:val="-8"/>
        </w:rPr>
        <w:t> </w:t>
      </w:r>
      <w:r>
        <w:rPr/>
        <w:t>nourrissons sont</w:t>
      </w:r>
      <w:r>
        <w:rPr>
          <w:spacing w:val="-10"/>
        </w:rPr>
        <w:t> </w:t>
      </w:r>
      <w:r>
        <w:rPr/>
        <w:t>à</w:t>
      </w:r>
      <w:r>
        <w:rPr>
          <w:spacing w:val="-14"/>
        </w:rPr>
        <w:t> </w:t>
      </w:r>
      <w:r>
        <w:rPr/>
        <w:t>risque de contracter le VRS et de</w:t>
      </w:r>
    </w:p>
    <w:p>
      <w:pPr>
        <w:pStyle w:val="BodyText"/>
        <w:spacing w:before="4"/>
        <w:ind w:left="0"/>
        <w:rPr>
          <w:sz w:val="23"/>
        </w:rPr>
      </w:pPr>
    </w:p>
    <w:p>
      <w:pPr>
        <w:pStyle w:val="Heading2"/>
      </w:pPr>
      <w:r>
        <w:rPr/>
        <w:t>01:28.039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01:36.103</w:t>
      </w:r>
    </w:p>
    <w:p>
      <w:pPr>
        <w:pStyle w:val="BodyText"/>
        <w:spacing w:line="232" w:lineRule="auto" w:before="14"/>
        <w:ind w:right="110"/>
      </w:pPr>
      <w:r>
        <w:rPr/>
        <w:t>veiller</w:t>
      </w:r>
      <w:r>
        <w:rPr>
          <w:spacing w:val="-18"/>
        </w:rPr>
        <w:t> </w:t>
      </w:r>
      <w:r>
        <w:rPr/>
        <w:t>à</w:t>
      </w:r>
      <w:r>
        <w:rPr>
          <w:spacing w:val="-13"/>
        </w:rPr>
        <w:t> </w:t>
      </w:r>
      <w:r>
        <w:rPr/>
        <w:t>ce</w:t>
      </w:r>
      <w:r>
        <w:rPr>
          <w:spacing w:val="-14"/>
        </w:rPr>
        <w:t> </w:t>
      </w:r>
      <w:r>
        <w:rPr/>
        <w:t>que</w:t>
      </w:r>
      <w:r>
        <w:rPr>
          <w:spacing w:val="-5"/>
        </w:rPr>
        <w:t> </w:t>
      </w:r>
      <w:r>
        <w:rPr/>
        <w:t>les</w:t>
      </w:r>
      <w:r>
        <w:rPr>
          <w:spacing w:val="-7"/>
        </w:rPr>
        <w:t> </w:t>
      </w:r>
      <w:r>
        <w:rPr/>
        <w:t>parents connaissent</w:t>
      </w:r>
      <w:r>
        <w:rPr>
          <w:spacing w:val="-15"/>
        </w:rPr>
        <w:t> </w:t>
      </w:r>
      <w:r>
        <w:rPr/>
        <w:t>bien</w:t>
      </w:r>
      <w:r>
        <w:rPr>
          <w:spacing w:val="-9"/>
        </w:rPr>
        <w:t> </w:t>
      </w:r>
      <w:r>
        <w:rPr/>
        <w:t>les</w:t>
      </w:r>
      <w:r>
        <w:rPr>
          <w:spacing w:val="-7"/>
        </w:rPr>
        <w:t> </w:t>
      </w:r>
      <w:r>
        <w:rPr/>
        <w:t>moyens pour éviter</w:t>
      </w:r>
      <w:r>
        <w:rPr>
          <w:spacing w:val="-12"/>
        </w:rPr>
        <w:t> </w:t>
      </w:r>
      <w:r>
        <w:rPr/>
        <w:t>que</w:t>
      </w:r>
      <w:r>
        <w:rPr>
          <w:spacing w:val="9"/>
        </w:rPr>
        <w:t> </w:t>
      </w:r>
      <w:r>
        <w:rPr/>
        <w:t>leurs</w:t>
      </w:r>
      <w:r>
        <w:rPr>
          <w:spacing w:val="-8"/>
        </w:rPr>
        <w:t> </w:t>
      </w:r>
      <w:r>
        <w:rPr/>
        <w:t>enfants</w:t>
      </w:r>
      <w:r>
        <w:rPr>
          <w:spacing w:val="-8"/>
        </w:rPr>
        <w:t> </w:t>
      </w:r>
      <w:r>
        <w:rPr/>
        <w:t>attrapent et propagent le VRS,</w:t>
      </w:r>
    </w:p>
    <w:p>
      <w:pPr>
        <w:pStyle w:val="BodyText"/>
        <w:spacing w:before="3"/>
        <w:ind w:left="0"/>
      </w:pPr>
    </w:p>
    <w:p>
      <w:pPr>
        <w:pStyle w:val="Heading2"/>
      </w:pPr>
      <w:r>
        <w:rPr/>
        <w:t>01:36.153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01:39.531</w:t>
      </w:r>
    </w:p>
    <w:p>
      <w:pPr>
        <w:pStyle w:val="BodyText"/>
        <w:spacing w:before="7"/>
      </w:pPr>
      <w:r>
        <w:rPr/>
        <w:t>notamment</w:t>
      </w:r>
      <w:r>
        <w:rPr>
          <w:spacing w:val="-3"/>
        </w:rPr>
        <w:t> </w:t>
      </w:r>
      <w:r>
        <w:rPr/>
        <w:t>en</w:t>
      </w:r>
      <w:r>
        <w:rPr>
          <w:spacing w:val="-13"/>
        </w:rPr>
        <w:t> </w:t>
      </w:r>
      <w:r>
        <w:rPr/>
        <w:t>promouvant</w:t>
      </w:r>
      <w:r>
        <w:rPr>
          <w:spacing w:val="14"/>
        </w:rPr>
        <w:t> </w:t>
      </w:r>
      <w:r>
        <w:rPr/>
        <w:t>les</w:t>
      </w:r>
      <w:r>
        <w:rPr>
          <w:spacing w:val="-14"/>
        </w:rPr>
        <w:t> </w:t>
      </w:r>
      <w:r>
        <w:rPr/>
        <w:t>mesures</w:t>
      </w:r>
      <w:r>
        <w:rPr>
          <w:spacing w:val="-13"/>
        </w:rPr>
        <w:t> </w:t>
      </w:r>
      <w:r>
        <w:rPr/>
        <w:t>d’hygiène</w:t>
      </w:r>
      <w:r>
        <w:rPr>
          <w:spacing w:val="-12"/>
        </w:rPr>
        <w:t> </w:t>
      </w:r>
      <w:r>
        <w:rPr>
          <w:spacing w:val="-2"/>
        </w:rPr>
        <w:t>recommandées.</w:t>
      </w:r>
    </w:p>
    <w:p>
      <w:pPr>
        <w:pStyle w:val="BodyText"/>
        <w:ind w:left="0"/>
      </w:pPr>
    </w:p>
    <w:p>
      <w:pPr>
        <w:pStyle w:val="Heading2"/>
        <w:spacing w:line="289" w:lineRule="exact"/>
      </w:pPr>
      <w:r>
        <w:rPr/>
        <w:t>01:40.266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01:45.208</w:t>
      </w:r>
    </w:p>
    <w:p>
      <w:pPr>
        <w:pStyle w:val="BodyText"/>
        <w:spacing w:line="289" w:lineRule="exact"/>
      </w:pPr>
      <w:r>
        <w:rPr/>
        <w:t>[VOIX</w:t>
      </w:r>
      <w:r>
        <w:rPr>
          <w:spacing w:val="-12"/>
        </w:rPr>
        <w:t> </w:t>
      </w:r>
      <w:r>
        <w:rPr/>
        <w:t>DE</w:t>
      </w:r>
      <w:r>
        <w:rPr>
          <w:spacing w:val="12"/>
        </w:rPr>
        <w:t> </w:t>
      </w:r>
      <w:r>
        <w:rPr/>
        <w:t>TOUS</w:t>
      </w:r>
      <w:r>
        <w:rPr>
          <w:spacing w:val="-12"/>
        </w:rPr>
        <w:t> </w:t>
      </w:r>
      <w:r>
        <w:rPr/>
        <w:t>LES</w:t>
      </w:r>
      <w:r>
        <w:rPr>
          <w:spacing w:val="-11"/>
        </w:rPr>
        <w:t> </w:t>
      </w:r>
      <w:r>
        <w:rPr>
          <w:spacing w:val="-2"/>
        </w:rPr>
        <w:t>NOURRISSONS]</w:t>
      </w:r>
    </w:p>
    <w:p>
      <w:pPr>
        <w:pStyle w:val="BodyText"/>
        <w:spacing w:line="289" w:lineRule="exact" w:before="7"/>
      </w:pPr>
      <w:r>
        <w:rPr>
          <w:spacing w:val="-2"/>
        </w:rPr>
        <w:t>[Visitez</w:t>
      </w:r>
      <w:r>
        <w:rPr>
          <w:spacing w:val="-12"/>
        </w:rPr>
        <w:t> </w:t>
      </w:r>
      <w:r>
        <w:rPr>
          <w:spacing w:val="-2"/>
        </w:rPr>
        <w:t>RethinkRSV.ca</w:t>
      </w:r>
      <w:r>
        <w:rPr>
          <w:spacing w:val="-3"/>
        </w:rPr>
        <w:t> </w:t>
      </w:r>
      <w:r>
        <w:rPr>
          <w:spacing w:val="-2"/>
        </w:rPr>
        <w:t>pour</w:t>
      </w:r>
      <w:r>
        <w:rPr>
          <w:spacing w:val="31"/>
        </w:rPr>
        <w:t> </w:t>
      </w:r>
      <w:r>
        <w:rPr>
          <w:spacing w:val="-2"/>
        </w:rPr>
        <w:t>en</w:t>
      </w:r>
      <w:r>
        <w:rPr>
          <w:spacing w:val="3"/>
        </w:rPr>
        <w:t> </w:t>
      </w:r>
      <w:r>
        <w:rPr>
          <w:spacing w:val="-2"/>
        </w:rPr>
        <w:t>savoir</w:t>
      </w:r>
      <w:r>
        <w:rPr>
          <w:spacing w:val="-16"/>
        </w:rPr>
        <w:t> </w:t>
      </w:r>
      <w:r>
        <w:rPr>
          <w:spacing w:val="-4"/>
        </w:rPr>
        <w:t>plus]</w:t>
      </w:r>
    </w:p>
    <w:p>
      <w:pPr>
        <w:pStyle w:val="BodyText"/>
        <w:spacing w:line="242" w:lineRule="auto"/>
        <w:ind w:right="110"/>
      </w:pPr>
      <w:r>
        <w:rPr/>
        <w:t>[</w:t>
      </w:r>
      <w:r>
        <w:rPr>
          <w:b/>
        </w:rPr>
        <w:t>Références</w:t>
      </w:r>
      <w:r>
        <w:rPr>
          <w:b/>
          <w:spacing w:val="-10"/>
        </w:rPr>
        <w:t> </w:t>
      </w:r>
      <w:r>
        <w:rPr/>
        <w:t>:</w:t>
      </w:r>
      <w:r>
        <w:rPr>
          <w:spacing w:val="-11"/>
        </w:rPr>
        <w:t> </w:t>
      </w:r>
      <w:r>
        <w:rPr/>
        <w:t>1. Simoes</w:t>
      </w:r>
      <w:r>
        <w:rPr>
          <w:spacing w:val="23"/>
        </w:rPr>
        <w:t> </w:t>
      </w:r>
      <w:r>
        <w:rPr/>
        <w:t>EAF.</w:t>
      </w:r>
      <w:r>
        <w:rPr>
          <w:spacing w:val="25"/>
        </w:rPr>
        <w:t> </w:t>
      </w:r>
      <w:r>
        <w:rPr/>
        <w:t>Lancet</w:t>
      </w:r>
      <w:r>
        <w:rPr>
          <w:spacing w:val="-8"/>
        </w:rPr>
        <w:t> </w:t>
      </w:r>
      <w:r>
        <w:rPr/>
        <w:t>1999;354:847–52.</w:t>
      </w:r>
      <w:r>
        <w:rPr>
          <w:spacing w:val="40"/>
        </w:rPr>
        <w:t> </w:t>
      </w:r>
      <w:r>
        <w:rPr/>
        <w:t>2.</w:t>
      </w:r>
      <w:r>
        <w:rPr>
          <w:spacing w:val="-7"/>
        </w:rPr>
        <w:t> </w:t>
      </w:r>
      <w:r>
        <w:rPr/>
        <w:t>Centers For Disease</w:t>
      </w:r>
      <w:r>
        <w:rPr>
          <w:spacing w:val="-6"/>
        </w:rPr>
        <w:t> </w:t>
      </w:r>
      <w:r>
        <w:rPr/>
        <w:t>Control. Disponible</w:t>
      </w:r>
      <w:r>
        <w:rPr>
          <w:spacing w:val="-14"/>
        </w:rPr>
        <w:t> </w:t>
      </w:r>
      <w:r>
        <w:rPr/>
        <w:t>à</w:t>
      </w:r>
      <w:r>
        <w:rPr>
          <w:spacing w:val="-3"/>
        </w:rPr>
        <w:t> </w:t>
      </w:r>
      <w:r>
        <w:rPr/>
        <w:t>l’adresse</w:t>
      </w:r>
      <w:r>
        <w:rPr>
          <w:spacing w:val="-14"/>
        </w:rPr>
        <w:t> </w:t>
      </w:r>
      <w:r>
        <w:rPr/>
        <w:t>:</w:t>
      </w:r>
      <w:r>
        <w:rPr>
          <w:spacing w:val="-14"/>
        </w:rPr>
        <w:t> </w:t>
      </w:r>
      <w:r>
        <w:rPr/>
        <w:t>https://</w:t>
      </w:r>
      <w:hyperlink r:id="rId5">
        <w:r>
          <w:rPr/>
          <w:t>www.cdc.gov/rsv/clinical/index.html.</w:t>
        </w:r>
      </w:hyperlink>
      <w:r>
        <w:rPr>
          <w:spacing w:val="12"/>
        </w:rPr>
        <w:t> </w:t>
      </w:r>
      <w:r>
        <w:rPr/>
        <w:t>Consulté le</w:t>
      </w:r>
      <w:r>
        <w:rPr>
          <w:spacing w:val="-14"/>
        </w:rPr>
        <w:t> </w:t>
      </w:r>
      <w:r>
        <w:rPr/>
        <w:t>8</w:t>
      </w:r>
      <w:r>
        <w:rPr>
          <w:spacing w:val="-2"/>
        </w:rPr>
        <w:t> </w:t>
      </w:r>
      <w:r>
        <w:rPr/>
        <w:t>juin</w:t>
      </w:r>
      <w:r>
        <w:rPr>
          <w:spacing w:val="-16"/>
        </w:rPr>
        <w:t> </w:t>
      </w:r>
      <w:r>
        <w:rPr/>
        <w:t>2022.</w:t>
      </w:r>
      <w:r>
        <w:rPr>
          <w:spacing w:val="12"/>
        </w:rPr>
        <w:t> </w:t>
      </w:r>
      <w:r>
        <w:rPr/>
        <w:t>3. Bianchini</w:t>
      </w:r>
      <w:r>
        <w:rPr>
          <w:spacing w:val="-14"/>
        </w:rPr>
        <w:t> </w:t>
      </w:r>
      <w:r>
        <w:rPr/>
        <w:t>S,</w:t>
      </w:r>
      <w:r>
        <w:rPr>
          <w:spacing w:val="-14"/>
        </w:rPr>
        <w:t> </w:t>
      </w:r>
      <w:r>
        <w:rPr/>
        <w:t>et</w:t>
      </w:r>
      <w:r>
        <w:rPr>
          <w:spacing w:val="-13"/>
        </w:rPr>
        <w:t> </w:t>
      </w:r>
      <w:r>
        <w:rPr/>
        <w:t>al.</w:t>
      </w:r>
      <w:r>
        <w:rPr>
          <w:spacing w:val="-14"/>
        </w:rPr>
        <w:t> </w:t>
      </w:r>
      <w:r>
        <w:rPr/>
        <w:t>Microorganisms</w:t>
      </w:r>
      <w:r>
        <w:rPr>
          <w:spacing w:val="-13"/>
        </w:rPr>
        <w:t> </w:t>
      </w:r>
      <w:r>
        <w:rPr/>
        <w:t>2020;8:2048.</w:t>
      </w:r>
      <w:r>
        <w:rPr>
          <w:spacing w:val="3"/>
        </w:rPr>
        <w:t> </w:t>
      </w:r>
      <w:r>
        <w:rPr/>
        <w:t>doi:</w:t>
      </w:r>
      <w:r>
        <w:rPr>
          <w:spacing w:val="-13"/>
        </w:rPr>
        <w:t> </w:t>
      </w:r>
      <w:r>
        <w:rPr/>
        <w:t>10.3390/microorganisms8122048.</w:t>
      </w:r>
      <w:r>
        <w:rPr>
          <w:spacing w:val="13"/>
        </w:rPr>
        <w:t> </w:t>
      </w:r>
      <w:r>
        <w:rPr/>
        <w:t>4.</w:t>
      </w:r>
      <w:r>
        <w:rPr>
          <w:spacing w:val="-14"/>
        </w:rPr>
        <w:t> </w:t>
      </w:r>
      <w:r>
        <w:rPr/>
        <w:t>Mayo Clinic. Disponible à l’adresse suivante : https://</w:t>
      </w:r>
      <w:hyperlink r:id="rId6">
        <w:r>
          <w:rPr/>
          <w:t>www.mayoclinic.org</w:t>
        </w:r>
        <w:r>
          <w:rPr>
            <w:spacing w:val="-24"/>
          </w:rPr>
          <w:t> </w:t>
        </w:r>
      </w:hyperlink>
      <w:r>
        <w:rPr/>
        <w:t>/diseases-</w:t>
      </w:r>
    </w:p>
    <w:p>
      <w:pPr>
        <w:pStyle w:val="BodyText"/>
        <w:spacing w:line="242" w:lineRule="auto"/>
        <w:ind w:right="258"/>
      </w:pPr>
      <w:r>
        <w:rPr/>
        <w:t>conditions/respiratory-syncytial-virus/symptoms-causes/syc-20353098. Consulté le 20 janvier 2023. 5. Centers For Disease</w:t>
      </w:r>
      <w:r>
        <w:rPr>
          <w:spacing w:val="-3"/>
        </w:rPr>
        <w:t> </w:t>
      </w:r>
      <w:r>
        <w:rPr/>
        <w:t>Control and Prevention.</w:t>
      </w:r>
      <w:r>
        <w:rPr>
          <w:spacing w:val="30"/>
        </w:rPr>
        <w:t> </w:t>
      </w:r>
      <w:r>
        <w:rPr/>
        <w:t>Disponible</w:t>
      </w:r>
      <w:r>
        <w:rPr>
          <w:spacing w:val="-3"/>
        </w:rPr>
        <w:t> </w:t>
      </w:r>
      <w:r>
        <w:rPr/>
        <w:t>à l’adresse</w:t>
      </w:r>
      <w:r>
        <w:rPr>
          <w:spacing w:val="-3"/>
        </w:rPr>
        <w:t> </w:t>
      </w:r>
      <w:r>
        <w:rPr/>
        <w:t>suivante</w:t>
      </w:r>
      <w:r>
        <w:rPr>
          <w:spacing w:val="-3"/>
        </w:rPr>
        <w:t> </w:t>
      </w:r>
      <w:r>
        <w:rPr/>
        <w:t>: </w:t>
      </w:r>
      <w:r>
        <w:rPr>
          <w:spacing w:val="-2"/>
        </w:rPr>
        <w:t>https://</w:t>
      </w:r>
      <w:hyperlink r:id="rId7">
        <w:r>
          <w:rPr>
            <w:spacing w:val="-2"/>
          </w:rPr>
          <w:t>www.cdc.gov/rsv/high-risk/infants-young-children.html.</w:t>
        </w:r>
      </w:hyperlink>
      <w:r>
        <w:rPr>
          <w:spacing w:val="40"/>
        </w:rPr>
        <w:t> </w:t>
      </w:r>
      <w:r>
        <w:rPr>
          <w:spacing w:val="-2"/>
        </w:rPr>
        <w:t>Consulté le</w:t>
      </w:r>
      <w:r>
        <w:rPr>
          <w:spacing w:val="-5"/>
        </w:rPr>
        <w:t> </w:t>
      </w:r>
      <w:r>
        <w:rPr>
          <w:spacing w:val="-2"/>
        </w:rPr>
        <w:t>24 janvier 2023. 6. </w:t>
      </w:r>
      <w:r>
        <w:rPr/>
        <w:t>Hall CB,</w:t>
      </w:r>
      <w:r>
        <w:rPr>
          <w:spacing w:val="-3"/>
        </w:rPr>
        <w:t> </w:t>
      </w:r>
      <w:r>
        <w:rPr/>
        <w:t>et</w:t>
      </w:r>
      <w:r>
        <w:rPr>
          <w:spacing w:val="-9"/>
        </w:rPr>
        <w:t> </w:t>
      </w:r>
      <w:r>
        <w:rPr/>
        <w:t>al.</w:t>
      </w:r>
      <w:r>
        <w:rPr>
          <w:spacing w:val="-3"/>
        </w:rPr>
        <w:t> </w:t>
      </w:r>
      <w:r>
        <w:rPr/>
        <w:t>Pediatrics 2013;132(2):e34a–38.</w:t>
      </w:r>
      <w:r>
        <w:rPr>
          <w:spacing w:val="31"/>
        </w:rPr>
        <w:t> </w:t>
      </w:r>
      <w:r>
        <w:rPr/>
        <w:t>7. Schanzer DL et</w:t>
      </w:r>
      <w:r>
        <w:rPr>
          <w:spacing w:val="-9"/>
        </w:rPr>
        <w:t> </w:t>
      </w:r>
      <w:r>
        <w:rPr/>
        <w:t>al.</w:t>
      </w:r>
      <w:r>
        <w:rPr>
          <w:spacing w:val="-3"/>
        </w:rPr>
        <w:t> </w:t>
      </w:r>
      <w:r>
        <w:rPr/>
        <w:t>Influenza</w:t>
      </w:r>
      <w:r>
        <w:rPr>
          <w:spacing w:val="38"/>
        </w:rPr>
        <w:t> </w:t>
      </w:r>
      <w:r>
        <w:rPr/>
        <w:t>Other Respir Viruses 2018;12:113–21.</w:t>
      </w:r>
      <w:r>
        <w:rPr>
          <w:spacing w:val="26"/>
        </w:rPr>
        <w:t> </w:t>
      </w:r>
      <w:r>
        <w:rPr/>
        <w:t>doi: 10.1111/irv.12497.</w:t>
      </w:r>
      <w:r>
        <w:rPr>
          <w:spacing w:val="26"/>
        </w:rPr>
        <w:t> </w:t>
      </w:r>
      <w:r>
        <w:rPr/>
        <w:t>8. Pisesky</w:t>
      </w:r>
      <w:r>
        <w:rPr>
          <w:spacing w:val="-9"/>
        </w:rPr>
        <w:t> </w:t>
      </w:r>
      <w:r>
        <w:rPr/>
        <w:t>A, et</w:t>
      </w:r>
      <w:r>
        <w:rPr>
          <w:spacing w:val="-11"/>
        </w:rPr>
        <w:t> </w:t>
      </w:r>
      <w:r>
        <w:rPr/>
        <w:t>al.</w:t>
      </w:r>
      <w:r>
        <w:rPr>
          <w:spacing w:val="-6"/>
        </w:rPr>
        <w:t> </w:t>
      </w:r>
      <w:r>
        <w:rPr/>
        <w:t>PLoS One</w:t>
      </w:r>
      <w:r>
        <w:rPr>
          <w:spacing w:val="-5"/>
        </w:rPr>
        <w:t> </w:t>
      </w:r>
      <w:r>
        <w:rPr/>
        <w:t>2016</w:t>
      </w:r>
    </w:p>
    <w:p>
      <w:pPr>
        <w:pStyle w:val="BodyText"/>
        <w:spacing w:line="247" w:lineRule="auto"/>
      </w:pPr>
      <w:r>
        <w:rPr/>
        <w:t>;11(3):e0150416. doi: 10.1371/journal.pone.0150416.</w:t>
      </w:r>
      <w:r>
        <w:rPr>
          <w:spacing w:val="40"/>
        </w:rPr>
        <w:t> </w:t>
      </w:r>
      <w:r>
        <w:rPr/>
        <w:t>9. Tong</w:t>
      </w:r>
      <w:r>
        <w:rPr>
          <w:spacing w:val="-2"/>
        </w:rPr>
        <w:t> </w:t>
      </w:r>
      <w:r>
        <w:rPr/>
        <w:t>S, et al.</w:t>
      </w:r>
      <w:r>
        <w:rPr>
          <w:spacing w:val="-9"/>
        </w:rPr>
        <w:t> </w:t>
      </w:r>
      <w:r>
        <w:rPr/>
        <w:t>J Glob Health 2020;10(2):020422.</w:t>
      </w:r>
      <w:r>
        <w:rPr>
          <w:spacing w:val="-7"/>
        </w:rPr>
        <w:t> </w:t>
      </w:r>
      <w:r>
        <w:rPr/>
        <w:t>doi:</w:t>
      </w:r>
      <w:r>
        <w:rPr>
          <w:spacing w:val="-9"/>
        </w:rPr>
        <w:t> </w:t>
      </w:r>
      <w:r>
        <w:rPr/>
        <w:t>10.7189/jogh.10.020422.</w:t>
      </w:r>
      <w:r>
        <w:rPr>
          <w:spacing w:val="9"/>
        </w:rPr>
        <w:t> </w:t>
      </w:r>
      <w:r>
        <w:rPr/>
        <w:t>10.</w:t>
      </w:r>
      <w:r>
        <w:rPr>
          <w:spacing w:val="-14"/>
        </w:rPr>
        <w:t> </w:t>
      </w:r>
      <w:r>
        <w:rPr/>
        <w:t>Shi</w:t>
      </w:r>
      <w:r>
        <w:rPr>
          <w:spacing w:val="7"/>
        </w:rPr>
        <w:t> </w:t>
      </w:r>
      <w:r>
        <w:rPr/>
        <w:t>T,</w:t>
      </w:r>
      <w:r>
        <w:rPr>
          <w:spacing w:val="-14"/>
        </w:rPr>
        <w:t> </w:t>
      </w:r>
      <w:r>
        <w:rPr/>
        <w:t>et</w:t>
      </w:r>
      <w:r>
        <w:rPr>
          <w:spacing w:val="-13"/>
        </w:rPr>
        <w:t> </w:t>
      </w:r>
      <w:r>
        <w:rPr/>
        <w:t>al.</w:t>
      </w:r>
      <w:r>
        <w:rPr>
          <w:spacing w:val="-14"/>
        </w:rPr>
        <w:t> </w:t>
      </w:r>
      <w:r>
        <w:rPr/>
        <w:t>Lancet</w:t>
      </w:r>
      <w:r>
        <w:rPr>
          <w:spacing w:val="-13"/>
        </w:rPr>
        <w:t> </w:t>
      </w:r>
      <w:r>
        <w:rPr/>
        <w:t>2017 ;390(10098):946–</w:t>
      </w:r>
    </w:p>
    <w:p>
      <w:pPr>
        <w:pStyle w:val="BodyText"/>
        <w:spacing w:line="275" w:lineRule="exact"/>
      </w:pPr>
      <w:r>
        <w:rPr/>
        <w:t>58.</w:t>
      </w:r>
      <w:r>
        <w:rPr>
          <w:spacing w:val="-14"/>
        </w:rPr>
        <w:t> </w:t>
      </w:r>
      <w:r>
        <w:rPr/>
        <w:t>doi:</w:t>
      </w:r>
      <w:r>
        <w:rPr>
          <w:spacing w:val="-14"/>
        </w:rPr>
        <w:t> </w:t>
      </w:r>
      <w:r>
        <w:rPr/>
        <w:t>10.1016/S0140-6736(17)30938-8.</w:t>
      </w:r>
      <w:r>
        <w:rPr>
          <w:spacing w:val="30"/>
        </w:rPr>
        <w:t> </w:t>
      </w:r>
      <w:r>
        <w:rPr/>
        <w:t>Publication</w:t>
      </w:r>
      <w:r>
        <w:rPr>
          <w:spacing w:val="-11"/>
        </w:rPr>
        <w:t> </w:t>
      </w:r>
      <w:r>
        <w:rPr/>
        <w:t>électronique</w:t>
      </w:r>
      <w:r>
        <w:rPr>
          <w:spacing w:val="7"/>
        </w:rPr>
        <w:t> </w:t>
      </w:r>
      <w:r>
        <w:rPr/>
        <w:t>le</w:t>
      </w:r>
      <w:r>
        <w:rPr>
          <w:spacing w:val="-14"/>
        </w:rPr>
        <w:t> </w:t>
      </w:r>
      <w:r>
        <w:rPr/>
        <w:t>7</w:t>
      </w:r>
      <w:r>
        <w:rPr>
          <w:spacing w:val="-7"/>
        </w:rPr>
        <w:t> </w:t>
      </w:r>
      <w:r>
        <w:rPr/>
        <w:t>juillet</w:t>
      </w:r>
      <w:r>
        <w:rPr>
          <w:spacing w:val="-15"/>
        </w:rPr>
        <w:t> </w:t>
      </w:r>
      <w:r>
        <w:rPr>
          <w:spacing w:val="-2"/>
        </w:rPr>
        <w:t>2017.]</w:t>
      </w:r>
    </w:p>
    <w:p>
      <w:pPr>
        <w:pStyle w:val="BodyText"/>
        <w:spacing w:line="232" w:lineRule="auto"/>
        <w:ind w:right="5368"/>
      </w:pPr>
      <w:r>
        <w:rPr>
          <w:spacing w:val="-4"/>
        </w:rPr>
        <w:t>[MAT-CA-2300102F-v1.0-08/2023] </w:t>
      </w:r>
      <w:r>
        <w:rPr>
          <w:spacing w:val="-2"/>
        </w:rPr>
        <w:t>[SANOFI]</w:t>
      </w:r>
    </w:p>
    <w:p>
      <w:pPr>
        <w:pStyle w:val="BodyText"/>
        <w:spacing w:line="289" w:lineRule="exact"/>
      </w:pPr>
      <w:r>
        <w:rPr>
          <w:spacing w:val="-2"/>
        </w:rPr>
        <w:t>[MNC]</w:t>
      </w:r>
    </w:p>
    <w:p>
      <w:pPr>
        <w:pStyle w:val="BodyText"/>
        <w:spacing w:line="289" w:lineRule="exact"/>
      </w:pPr>
      <w:r>
        <w:rPr/>
        <w:t>[©</w:t>
      </w:r>
      <w:r>
        <w:rPr>
          <w:spacing w:val="-14"/>
        </w:rPr>
        <w:t> </w:t>
      </w:r>
      <w:r>
        <w:rPr/>
        <w:t>2023</w:t>
      </w:r>
      <w:r>
        <w:rPr>
          <w:spacing w:val="-14"/>
        </w:rPr>
        <w:t> </w:t>
      </w:r>
      <w:r>
        <w:rPr/>
        <w:t>Sanofi</w:t>
      </w:r>
      <w:r>
        <w:rPr>
          <w:spacing w:val="-2"/>
        </w:rPr>
        <w:t> </w:t>
      </w:r>
      <w:r>
        <w:rPr/>
        <w:t>Pasteur</w:t>
      </w:r>
      <w:r>
        <w:rPr>
          <w:spacing w:val="-18"/>
        </w:rPr>
        <w:t> </w:t>
      </w:r>
      <w:r>
        <w:rPr/>
        <w:t>Limitée.</w:t>
      </w:r>
      <w:r>
        <w:rPr>
          <w:spacing w:val="-8"/>
        </w:rPr>
        <w:t> </w:t>
      </w:r>
      <w:r>
        <w:rPr/>
        <w:t>Tous</w:t>
      </w:r>
      <w:r>
        <w:rPr>
          <w:spacing w:val="-10"/>
        </w:rPr>
        <w:t> </w:t>
      </w:r>
      <w:r>
        <w:rPr/>
        <w:t>droits</w:t>
      </w:r>
      <w:r>
        <w:rPr>
          <w:spacing w:val="1"/>
        </w:rPr>
        <w:t> </w:t>
      </w:r>
      <w:r>
        <w:rPr>
          <w:spacing w:val="-2"/>
        </w:rPr>
        <w:t>réservés.]</w:t>
      </w:r>
    </w:p>
    <w:sectPr>
      <w:pgSz w:w="12240" w:h="15840"/>
      <w:pgMar w:top="14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*"/>
      <w:lvlJc w:val="left"/>
      <w:pPr>
        <w:ind w:left="281" w:hanging="180"/>
      </w:pPr>
      <w:rPr>
        <w:rFonts w:hint="default" w:ascii="Calibri" w:hAnsi="Calibri" w:eastAsia="Calibri" w:cs="Calibri"/>
        <w:b w:val="0"/>
        <w:bCs w:val="0"/>
        <w:i w:val="0"/>
        <w:iCs w:val="0"/>
        <w:w w:val="100"/>
        <w:sz w:val="24"/>
        <w:szCs w:val="24"/>
        <w:lang w:val="fr-FR" w:eastAsia="en-US" w:bidi="ar-SA"/>
      </w:rPr>
    </w:lvl>
    <w:lvl w:ilvl="1">
      <w:start w:val="0"/>
      <w:numFmt w:val="bullet"/>
      <w:lvlText w:val="•"/>
      <w:lvlJc w:val="left"/>
      <w:pPr>
        <w:ind w:left="1208" w:hanging="180"/>
      </w:pPr>
      <w:rPr>
        <w:rFonts w:hint="default"/>
        <w:lang w:val="fr-FR" w:eastAsia="en-US" w:bidi="ar-SA"/>
      </w:rPr>
    </w:lvl>
    <w:lvl w:ilvl="2">
      <w:start w:val="0"/>
      <w:numFmt w:val="bullet"/>
      <w:lvlText w:val="•"/>
      <w:lvlJc w:val="left"/>
      <w:pPr>
        <w:ind w:left="2136" w:hanging="180"/>
      </w:pPr>
      <w:rPr>
        <w:rFonts w:hint="default"/>
        <w:lang w:val="fr-FR" w:eastAsia="en-US" w:bidi="ar-SA"/>
      </w:rPr>
    </w:lvl>
    <w:lvl w:ilvl="3">
      <w:start w:val="0"/>
      <w:numFmt w:val="bullet"/>
      <w:lvlText w:val="•"/>
      <w:lvlJc w:val="left"/>
      <w:pPr>
        <w:ind w:left="3064" w:hanging="180"/>
      </w:pPr>
      <w:rPr>
        <w:rFonts w:hint="default"/>
        <w:lang w:val="fr-FR" w:eastAsia="en-US" w:bidi="ar-SA"/>
      </w:rPr>
    </w:lvl>
    <w:lvl w:ilvl="4">
      <w:start w:val="0"/>
      <w:numFmt w:val="bullet"/>
      <w:lvlText w:val="•"/>
      <w:lvlJc w:val="left"/>
      <w:pPr>
        <w:ind w:left="3992" w:hanging="180"/>
      </w:pPr>
      <w:rPr>
        <w:rFonts w:hint="default"/>
        <w:lang w:val="fr-FR" w:eastAsia="en-US" w:bidi="ar-SA"/>
      </w:rPr>
    </w:lvl>
    <w:lvl w:ilvl="5">
      <w:start w:val="0"/>
      <w:numFmt w:val="bullet"/>
      <w:lvlText w:val="•"/>
      <w:lvlJc w:val="left"/>
      <w:pPr>
        <w:ind w:left="4920" w:hanging="180"/>
      </w:pPr>
      <w:rPr>
        <w:rFonts w:hint="default"/>
        <w:lang w:val="fr-FR" w:eastAsia="en-US" w:bidi="ar-SA"/>
      </w:rPr>
    </w:lvl>
    <w:lvl w:ilvl="6">
      <w:start w:val="0"/>
      <w:numFmt w:val="bullet"/>
      <w:lvlText w:val="•"/>
      <w:lvlJc w:val="left"/>
      <w:pPr>
        <w:ind w:left="5848" w:hanging="180"/>
      </w:pPr>
      <w:rPr>
        <w:rFonts w:hint="default"/>
        <w:lang w:val="fr-FR" w:eastAsia="en-US" w:bidi="ar-SA"/>
      </w:rPr>
    </w:lvl>
    <w:lvl w:ilvl="7">
      <w:start w:val="0"/>
      <w:numFmt w:val="bullet"/>
      <w:lvlText w:val="•"/>
      <w:lvlJc w:val="left"/>
      <w:pPr>
        <w:ind w:left="6776" w:hanging="180"/>
      </w:pPr>
      <w:rPr>
        <w:rFonts w:hint="default"/>
        <w:lang w:val="fr-FR" w:eastAsia="en-US" w:bidi="ar-SA"/>
      </w:rPr>
    </w:lvl>
    <w:lvl w:ilvl="8">
      <w:start w:val="0"/>
      <w:numFmt w:val="bullet"/>
      <w:lvlText w:val="•"/>
      <w:lvlJc w:val="left"/>
      <w:pPr>
        <w:ind w:left="7704" w:hanging="180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fr-FR" w:eastAsia="en-US" w:bidi="ar-SA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4"/>
      <w:szCs w:val="24"/>
      <w:lang w:val="fr-FR" w:eastAsia="en-US" w:bidi="ar-SA"/>
    </w:rPr>
  </w:style>
  <w:style w:styleId="Heading1" w:type="paragraph">
    <w:name w:val="Heading 1"/>
    <w:basedOn w:val="Normal"/>
    <w:uiPriority w:val="1"/>
    <w:qFormat/>
    <w:pPr>
      <w:spacing w:line="289" w:lineRule="exact"/>
      <w:ind w:left="101"/>
      <w:outlineLvl w:val="1"/>
    </w:pPr>
    <w:rPr>
      <w:rFonts w:ascii="Calibri" w:hAnsi="Calibri" w:eastAsia="Calibri" w:cs="Calibri"/>
      <w:b/>
      <w:bCs/>
      <w:sz w:val="24"/>
      <w:szCs w:val="24"/>
      <w:u w:val="single" w:color="000000"/>
      <w:lang w:val="fr-FR" w:eastAsia="en-US" w:bidi="ar-SA"/>
    </w:rPr>
  </w:style>
  <w:style w:styleId="Heading2" w:type="paragraph">
    <w:name w:val="Heading 2"/>
    <w:basedOn w:val="Normal"/>
    <w:uiPriority w:val="1"/>
    <w:qFormat/>
    <w:pPr>
      <w:ind w:left="101"/>
      <w:outlineLvl w:val="2"/>
    </w:pPr>
    <w:rPr>
      <w:rFonts w:ascii="Calibri" w:hAnsi="Calibri" w:eastAsia="Calibri" w:cs="Calibri"/>
      <w:b/>
      <w:bCs/>
      <w:sz w:val="24"/>
      <w:szCs w:val="24"/>
      <w:lang w:val="fr-FR" w:eastAsia="en-US" w:bidi="ar-SA"/>
    </w:rPr>
  </w:style>
  <w:style w:styleId="ListParagraph" w:type="paragraph">
    <w:name w:val="List Paragraph"/>
    <w:basedOn w:val="Normal"/>
    <w:uiPriority w:val="1"/>
    <w:qFormat/>
    <w:pPr>
      <w:ind w:left="281" w:hanging="181"/>
    </w:pPr>
    <w:rPr>
      <w:rFonts w:ascii="Calibri" w:hAnsi="Calibri" w:eastAsia="Calibri" w:cs="Calibri"/>
      <w:lang w:val="fr-FR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fr-FR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cdc.gov/rsv/clinical/index.html" TargetMode="External"/><Relationship Id="rId6" Type="http://schemas.openxmlformats.org/officeDocument/2006/relationships/hyperlink" Target="http://www.mayoclinic.org/" TargetMode="External"/><Relationship Id="rId7" Type="http://schemas.openxmlformats.org/officeDocument/2006/relationships/hyperlink" Target="http://www.cdc.gov/rsv/high-risk/infants-young-children.html" TargetMode="External"/><Relationship Id="rId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 Prashar</dc:creator>
  <dcterms:created xsi:type="dcterms:W3CDTF">2023-11-23T03:19:37Z</dcterms:created>
  <dcterms:modified xsi:type="dcterms:W3CDTF">2023-11-23T03:19:37Z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2013</vt:lpwstr>
  </property>
</Properties>
</file>